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Graphic</w:t>
      </w:r>
      <w:r>
        <w:t xml:space="preserve"> </w:t>
      </w:r>
      <w:r>
        <w:t xml:space="preserve">Designer</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quotation-estimate"/>
    <w:p>
      <w:pPr>
        <w:pStyle w:val="Heading1"/>
      </w:pPr>
      <w:r>
        <w:t xml:space="preserve">Quotation Estimate</w:t>
      </w:r>
    </w:p>
    <w:p>
      <w:pPr>
        <w:pStyle w:val="FirstParagraph"/>
      </w:pPr>
      <w:r>
        <w:rPr>
          <w:bCs/>
          <w:b/>
        </w:rPr>
        <w:t xml:space="preserve">Document Reference:</w:t>
      </w:r>
      <w:r>
        <w:t xml:space="preserve"> </w:t>
      </w:r>
      <w:r>
        <w:t xml:space="preserve">QTE-BHM-2025-0472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Prepared By:</w:t>
      </w:r>
      <w:r>
        <w:t xml:space="preserve"> </w:t>
      </w:r>
      <w:r>
        <w:t xml:space="preserve">Creative Studio Birmingham Ltd.</w:t>
      </w:r>
    </w:p>
    <w:p>
      <w:pPr>
        <w:pStyle w:val="BodyText"/>
      </w:pPr>
      <w:r>
        <w:rPr>
          <w:bCs/>
          <w:b/>
        </w:rPr>
        <w:t xml:space="preserve">Address:</w:t>
      </w:r>
      <w:r>
        <w:t xml:space="preserve"> </w:t>
      </w:r>
      <w:r>
        <w:t xml:space="preserve">42 Corporation Street, Birmingham, B4 7BY, United Kingdom</w:t>
      </w:r>
    </w:p>
    <w:p>
      <w:pPr>
        <w:pStyle w:val="BodyText"/>
      </w:pPr>
      <w:r>
        <w:rPr>
          <w:bCs/>
          <w:b/>
        </w:rPr>
        <w:t xml:space="preserve">VAT Registration No.:</w:t>
      </w:r>
      <w:r>
        <w:t xml:space="preserve"> </w:t>
      </w:r>
      <w:r>
        <w:t xml:space="preserve">GB 987 6543 21</w:t>
      </w:r>
    </w:p>
    <w:bookmarkEnd w:id="20"/>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Meridian Retail Group PLC</w:t>
            </w:r>
          </w:p>
        </w:tc>
      </w:tr>
      <w:tr>
        <w:tc>
          <w:tcPr/>
          <w:p>
            <w:pPr>
              <w:pStyle w:val="Compact"/>
              <w:jc w:val="left"/>
            </w:pPr>
            <w:r>
              <w:t xml:space="preserve">Contact Person</w:t>
            </w:r>
          </w:p>
        </w:tc>
        <w:tc>
          <w:tcPr/>
          <w:p>
            <w:pPr>
              <w:pStyle w:val="Compact"/>
              <w:jc w:val="left"/>
            </w:pPr>
            <w:r>
              <w:t xml:space="preserve">Ms. Sarah Whitfield, Head of Brand Strategy</w:t>
            </w:r>
          </w:p>
        </w:tc>
      </w:tr>
      <w:tr>
        <w:tc>
          <w:tcPr/>
          <w:p>
            <w:pPr>
              <w:pStyle w:val="Compact"/>
              <w:jc w:val="left"/>
            </w:pPr>
            <w:r>
              <w:t xml:space="preserve">Client Address</w:t>
            </w:r>
          </w:p>
        </w:tc>
        <w:tc>
          <w:tcPr/>
          <w:p>
            <w:pPr>
              <w:pStyle w:val="Compact"/>
              <w:jc w:val="left"/>
            </w:pPr>
            <w:r>
              <w:t xml:space="preserve">18 Broad Street, Birmingham, B15 1AA, United Kingdom</w:t>
            </w:r>
          </w:p>
        </w:tc>
      </w:tr>
      <w:tr>
        <w:tc>
          <w:tcPr/>
          <w:p>
            <w:pPr>
              <w:pStyle w:val="Compact"/>
              <w:jc w:val="left"/>
            </w:pPr>
            <w:r>
              <w:t xml:space="preserve">Email</w:t>
            </w:r>
          </w:p>
        </w:tc>
        <w:tc>
          <w:tcPr/>
          <w:p>
            <w:pPr>
              <w:pStyle w:val="Compact"/>
              <w:jc w:val="left"/>
            </w:pPr>
            <w:r>
              <w:t xml:space="preserve">s.whitfield@meridianretail.co.uk</w:t>
            </w:r>
          </w:p>
        </w:tc>
      </w:tr>
      <w:tr>
        <w:tc>
          <w:tcPr/>
          <w:p>
            <w:pPr>
              <w:pStyle w:val="Compact"/>
              <w:jc w:val="left"/>
            </w:pPr>
            <w:r>
              <w:t xml:space="preserve">Telephone</w:t>
            </w:r>
          </w:p>
        </w:tc>
        <w:tc>
          <w:tcPr/>
          <w:p>
            <w:pPr>
              <w:pStyle w:val="Compact"/>
              <w:jc w:val="left"/>
            </w:pPr>
            <w:r>
              <w:t xml:space="preserve">+44 (0)121 456 7890</w:t>
            </w:r>
          </w:p>
        </w:tc>
      </w:tr>
    </w:tbl>
    <w:bookmarkEnd w:id="21"/>
    <w:bookmarkStart w:id="22" w:name="X0c7581080508d578c26b6d8dfd726c7e3ca5cc9"/>
    <w:p>
      <w:pPr>
        <w:pStyle w:val="Heading2"/>
      </w:pPr>
      <w:r>
        <w:t xml:space="preserve">2. Purpose and Scope of This Quotation Estimate</w:t>
      </w:r>
    </w:p>
    <w:p>
      <w:pPr>
        <w:pStyle w:val="FirstParagraph"/>
      </w:pPr>
      <w:r>
        <w:t xml:space="preserve">This Quotation Estimate has been prepared by Creative Studio Birmingham Ltd. to provide Meridian Retail Group PLC with a comprehensive and transparent breakdown of professional fees associated with the engagement of a senior Graphic Designer for a full brand identity refresh and collateral design programme. As a specialist Graphic Designer operating within the United Kingdom Birmingham creative sector, our team brings over twelve years of combined experience in visual communication, brand architecture, and multi-channel design delivery. This Quotation Estimate reflects current market rates applicable to the United Kingdom Birmingham design industry and is structured to ensure full compliance with HM Revenue &amp; Customs (HMRC) invoicing requirements and the Consumer Rights Act 2015.</w:t>
      </w:r>
    </w:p>
    <w:p>
      <w:pPr>
        <w:pStyle w:val="BodyText"/>
      </w:pPr>
      <w:r>
        <w:t xml:space="preserve">The scope of work outlined in this Quotation Estimate encompasses the design, development, and delivery of a complete visual identity system, including but not limited to: primary and secondary logo design, brand colour palette development, typography selection and licensing guidance, stationery suite design (business cards, letterheads, envelopes), digital asset creation for social media platforms, print-ready marketing collateral (brochures, flyers, banners), and packaging design for three product lines. All deliverables will be produced by our lead Graphic Designer, Mr. James Okafor, who holds a BA (Hons) in Visual Communication from the University of the West of England and is a registered member of the Chartered Institute of Designers (CIAD).</w:t>
      </w:r>
    </w:p>
    <w:bookmarkEnd w:id="22"/>
    <w:bookmarkStart w:id="23" w:name="itemised-fee-schedule"/>
    <w:p>
      <w:pPr>
        <w:pStyle w:val="Heading2"/>
      </w:pPr>
      <w:r>
        <w:t xml:space="preserve">3. Itemised Fee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Hours / Units</w:t>
            </w:r>
          </w:p>
        </w:tc>
        <w:tc>
          <w:tcPr/>
          <w:p>
            <w:pPr>
              <w:pStyle w:val="Compact"/>
              <w:jc w:val="left"/>
            </w:pPr>
            <w:r>
              <w:t xml:space="preserve">Rate (GBP)</w:t>
            </w:r>
          </w:p>
        </w:tc>
        <w:tc>
          <w:tcPr/>
          <w:p>
            <w:pPr>
              <w:pStyle w:val="Compact"/>
              <w:jc w:val="left"/>
            </w:pPr>
            <w:r>
              <w:t xml:space="preserve">Subtotal (GBP)</w:t>
            </w:r>
          </w:p>
        </w:tc>
      </w:tr>
      <w:tr>
        <w:tc>
          <w:tcPr/>
          <w:p>
            <w:pPr>
              <w:pStyle w:val="Compact"/>
              <w:jc w:val="left"/>
            </w:pPr>
            <w:r>
              <w:t xml:space="preserve">01</w:t>
            </w:r>
          </w:p>
        </w:tc>
        <w:tc>
          <w:tcPr/>
          <w:p>
            <w:pPr>
              <w:pStyle w:val="Compact"/>
              <w:jc w:val="left"/>
            </w:pPr>
            <w:r>
              <w:t xml:space="preserve">Brand Discovery Workshop &amp; Creative Brief Development (on-site, Birmingham office)</w:t>
            </w:r>
          </w:p>
        </w:tc>
        <w:tc>
          <w:tcPr/>
          <w:p>
            <w:pPr>
              <w:pStyle w:val="Compact"/>
              <w:jc w:val="left"/>
            </w:pPr>
            <w:r>
              <w:t xml:space="preserve">8 hrs</w:t>
            </w:r>
          </w:p>
        </w:tc>
        <w:tc>
          <w:tcPr/>
          <w:p>
            <w:pPr>
              <w:pStyle w:val="Compact"/>
              <w:jc w:val="left"/>
            </w:pPr>
            <w:r>
              <w:t xml:space="preserve">£85.00</w:t>
            </w:r>
          </w:p>
        </w:tc>
        <w:tc>
          <w:tcPr/>
          <w:p>
            <w:pPr>
              <w:pStyle w:val="Compact"/>
              <w:jc w:val="left"/>
            </w:pPr>
            <w:r>
              <w:t xml:space="preserve">£680.00</w:t>
            </w:r>
          </w:p>
        </w:tc>
      </w:tr>
      <w:tr>
        <w:tc>
          <w:tcPr/>
          <w:p>
            <w:pPr>
              <w:pStyle w:val="Compact"/>
              <w:jc w:val="left"/>
            </w:pPr>
            <w:r>
              <w:t xml:space="preserve">02</w:t>
            </w:r>
          </w:p>
        </w:tc>
        <w:tc>
          <w:tcPr/>
          <w:p>
            <w:pPr>
              <w:pStyle w:val="Compact"/>
              <w:jc w:val="left"/>
            </w:pPr>
            <w:r>
              <w:t xml:space="preserve">Logo Design — Primary Mark (3 concepts, 2 revision rounds)</w:t>
            </w:r>
          </w:p>
        </w:tc>
        <w:tc>
          <w:tcPr/>
          <w:p>
            <w:pPr>
              <w:pStyle w:val="Compact"/>
              <w:jc w:val="left"/>
            </w:pPr>
            <w:r>
              <w:t xml:space="preserve">24 hrs</w:t>
            </w:r>
          </w:p>
        </w:tc>
        <w:tc>
          <w:tcPr/>
          <w:p>
            <w:pPr>
              <w:pStyle w:val="Compact"/>
              <w:jc w:val="left"/>
            </w:pPr>
            <w:r>
              <w:t xml:space="preserve">£85.00</w:t>
            </w:r>
          </w:p>
        </w:tc>
        <w:tc>
          <w:tcPr/>
          <w:p>
            <w:pPr>
              <w:pStyle w:val="Compact"/>
              <w:jc w:val="left"/>
            </w:pPr>
            <w:r>
              <w:t xml:space="preserve">£2,040.00</w:t>
            </w:r>
          </w:p>
        </w:tc>
      </w:tr>
      <w:tr>
        <w:tc>
          <w:tcPr/>
          <w:p>
            <w:pPr>
              <w:pStyle w:val="Compact"/>
              <w:jc w:val="left"/>
            </w:pPr>
            <w:r>
              <w:t xml:space="preserve">03</w:t>
            </w:r>
          </w:p>
        </w:tc>
        <w:tc>
          <w:tcPr/>
          <w:p>
            <w:pPr>
              <w:pStyle w:val="Compact"/>
              <w:jc w:val="left"/>
            </w:pPr>
            <w:r>
              <w:t xml:space="preserve">Logo Design — Secondary / Favicon / Monochrome Variants</w:t>
            </w:r>
          </w:p>
        </w:tc>
        <w:tc>
          <w:tcPr/>
          <w:p>
            <w:pPr>
              <w:pStyle w:val="Compact"/>
              <w:jc w:val="left"/>
            </w:pPr>
            <w:r>
              <w:t xml:space="preserve">12 hrs</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04</w:t>
            </w:r>
          </w:p>
        </w:tc>
        <w:tc>
          <w:tcPr/>
          <w:p>
            <w:pPr>
              <w:pStyle w:val="Compact"/>
              <w:jc w:val="left"/>
            </w:pPr>
            <w:r>
              <w:t xml:space="preserve">Brand Guidelines Document (40-page PDF, print &amp; digital usage rules)</w:t>
            </w:r>
          </w:p>
        </w:tc>
        <w:tc>
          <w:tcPr/>
          <w:p>
            <w:pPr>
              <w:pStyle w:val="Compact"/>
              <w:jc w:val="left"/>
            </w:pPr>
            <w:r>
              <w:t xml:space="preserve">20 hrs</w:t>
            </w:r>
          </w:p>
        </w:tc>
        <w:tc>
          <w:tcPr/>
          <w:p>
            <w:pPr>
              <w:pStyle w:val="Compact"/>
              <w:jc w:val="left"/>
            </w:pPr>
            <w:r>
              <w:t xml:space="preserve">£85.00</w:t>
            </w:r>
          </w:p>
        </w:tc>
        <w:tc>
          <w:tcPr/>
          <w:p>
            <w:pPr>
              <w:pStyle w:val="Compact"/>
              <w:jc w:val="left"/>
            </w:pPr>
            <w:r>
              <w:t xml:space="preserve">£1,700.00</w:t>
            </w:r>
          </w:p>
        </w:tc>
      </w:tr>
      <w:tr>
        <w:tc>
          <w:tcPr/>
          <w:p>
            <w:pPr>
              <w:pStyle w:val="Compact"/>
              <w:jc w:val="left"/>
            </w:pPr>
            <w:r>
              <w:t xml:space="preserve">05</w:t>
            </w:r>
          </w:p>
        </w:tc>
        <w:tc>
          <w:tcPr/>
          <w:p>
            <w:pPr>
              <w:pStyle w:val="Compact"/>
              <w:jc w:val="left"/>
            </w:pPr>
            <w:r>
              <w:t xml:space="preserve">Stationery Suite Design (business cards, A4 letterhead, DL &amp; C5 envelopes)</w:t>
            </w:r>
          </w:p>
        </w:tc>
        <w:tc>
          <w:tcPr/>
          <w:p>
            <w:pPr>
              <w:pStyle w:val="Compact"/>
              <w:jc w:val="left"/>
            </w:pPr>
            <w:r>
              <w:t xml:space="preserve">16 hrs</w:t>
            </w:r>
          </w:p>
        </w:tc>
        <w:tc>
          <w:tcPr/>
          <w:p>
            <w:pPr>
              <w:pStyle w:val="Compact"/>
              <w:jc w:val="left"/>
            </w:pPr>
            <w:r>
              <w:t xml:space="preserve">£85.00</w:t>
            </w:r>
          </w:p>
        </w:tc>
        <w:tc>
          <w:tcPr/>
          <w:p>
            <w:pPr>
              <w:pStyle w:val="Compact"/>
              <w:jc w:val="left"/>
            </w:pPr>
            <w:r>
              <w:t xml:space="preserve">£1,360.00</w:t>
            </w:r>
          </w:p>
        </w:tc>
      </w:tr>
      <w:tr>
        <w:tc>
          <w:tcPr/>
          <w:p>
            <w:pPr>
              <w:pStyle w:val="Compact"/>
              <w:jc w:val="left"/>
            </w:pPr>
            <w:r>
              <w:t xml:space="preserve">06</w:t>
            </w:r>
          </w:p>
        </w:tc>
        <w:tc>
          <w:tcPr/>
          <w:p>
            <w:pPr>
              <w:pStyle w:val="Compact"/>
              <w:jc w:val="left"/>
            </w:pPr>
            <w:r>
              <w:t xml:space="preserve">Digital Social Media Asset Pack (12 templates: Instagram, LinkedIn, X)</w:t>
            </w:r>
          </w:p>
        </w:tc>
        <w:tc>
          <w:tcPr/>
          <w:p>
            <w:pPr>
              <w:pStyle w:val="Compact"/>
              <w:jc w:val="left"/>
            </w:pPr>
            <w:r>
              <w:t xml:space="preserve">14 hrs</w:t>
            </w:r>
          </w:p>
        </w:tc>
        <w:tc>
          <w:tcPr/>
          <w:p>
            <w:pPr>
              <w:pStyle w:val="Compact"/>
              <w:jc w:val="left"/>
            </w:pPr>
            <w:r>
              <w:t xml:space="preserve">£85.00</w:t>
            </w:r>
          </w:p>
        </w:tc>
        <w:tc>
          <w:tcPr/>
          <w:p>
            <w:pPr>
              <w:pStyle w:val="Compact"/>
              <w:jc w:val="left"/>
            </w:pPr>
            <w:r>
              <w:t xml:space="preserve">£1,190.00</w:t>
            </w:r>
          </w:p>
        </w:tc>
      </w:tr>
      <w:tr>
        <w:tc>
          <w:tcPr/>
          <w:p>
            <w:pPr>
              <w:pStyle w:val="Compact"/>
              <w:jc w:val="left"/>
            </w:pPr>
            <w:r>
              <w:t xml:space="preserve">07</w:t>
            </w:r>
          </w:p>
        </w:tc>
        <w:tc>
          <w:tcPr/>
          <w:p>
            <w:pPr>
              <w:pStyle w:val="Compact"/>
              <w:jc w:val="left"/>
            </w:pPr>
            <w:r>
              <w:t xml:space="preserve">Print Marketing Collateral (A4 brochure, A5 flyer, 3m×1m banner)</w:t>
            </w:r>
          </w:p>
        </w:tc>
        <w:tc>
          <w:tcPr/>
          <w:p>
            <w:pPr>
              <w:pStyle w:val="Compact"/>
              <w:jc w:val="left"/>
            </w:pPr>
            <w:r>
              <w:t xml:space="preserve">18 hrs</w:t>
            </w:r>
          </w:p>
        </w:tc>
        <w:tc>
          <w:tcPr/>
          <w:p>
            <w:pPr>
              <w:pStyle w:val="Compact"/>
              <w:jc w:val="left"/>
            </w:pPr>
            <w:r>
              <w:t xml:space="preserve">£85.00</w:t>
            </w:r>
          </w:p>
        </w:tc>
        <w:tc>
          <w:tcPr/>
          <w:p>
            <w:pPr>
              <w:pStyle w:val="Compact"/>
              <w:jc w:val="left"/>
            </w:pPr>
            <w:r>
              <w:t xml:space="preserve">£1,530.00</w:t>
            </w:r>
          </w:p>
        </w:tc>
      </w:tr>
      <w:tr>
        <w:tc>
          <w:tcPr/>
          <w:p>
            <w:pPr>
              <w:pStyle w:val="Compact"/>
              <w:jc w:val="left"/>
            </w:pPr>
            <w:r>
              <w:t xml:space="preserve">08</w:t>
            </w:r>
          </w:p>
        </w:tc>
        <w:tc>
          <w:tcPr/>
          <w:p>
            <w:pPr>
              <w:pStyle w:val="Compact"/>
              <w:jc w:val="left"/>
            </w:pPr>
            <w:r>
              <w:t xml:space="preserve">Packaging Design — 3 Product Lines (dielines, print-ready files)</w:t>
            </w:r>
          </w:p>
        </w:tc>
        <w:tc>
          <w:tcPr/>
          <w:p>
            <w:pPr>
              <w:pStyle w:val="Compact"/>
              <w:jc w:val="left"/>
            </w:pPr>
            <w:r>
              <w:t xml:space="preserve">32 hrs</w:t>
            </w:r>
          </w:p>
        </w:tc>
        <w:tc>
          <w:tcPr/>
          <w:p>
            <w:pPr>
              <w:pStyle w:val="Compact"/>
              <w:jc w:val="left"/>
            </w:pPr>
            <w:r>
              <w:t xml:space="preserve">£85.00</w:t>
            </w:r>
          </w:p>
        </w:tc>
        <w:tc>
          <w:tcPr/>
          <w:p>
            <w:pPr>
              <w:pStyle w:val="Compact"/>
              <w:jc w:val="left"/>
            </w:pPr>
            <w:r>
              <w:t xml:space="preserve">£2,720.00</w:t>
            </w:r>
          </w:p>
        </w:tc>
      </w:tr>
      <w:tr>
        <w:tc>
          <w:tcPr/>
          <w:p>
            <w:pPr>
              <w:pStyle w:val="Compact"/>
              <w:jc w:val="left"/>
            </w:pPr>
            <w:r>
              <w:t xml:space="preserve">09</w:t>
            </w:r>
          </w:p>
        </w:tc>
        <w:tc>
          <w:tcPr/>
          <w:p>
            <w:pPr>
              <w:pStyle w:val="Compact"/>
              <w:jc w:val="left"/>
            </w:pPr>
            <w:r>
              <w:t xml:space="preserve">Project Management, Client Communication &amp; Final Handover</w:t>
            </w:r>
          </w:p>
        </w:tc>
        <w:tc>
          <w:tcPr/>
          <w:p>
            <w:pPr>
              <w:pStyle w:val="Compact"/>
              <w:jc w:val="left"/>
            </w:pPr>
            <w:r>
              <w:t xml:space="preserve">10 hrs</w:t>
            </w:r>
          </w:p>
        </w:tc>
        <w:tc>
          <w:tcPr/>
          <w:p>
            <w:pPr>
              <w:pStyle w:val="Compact"/>
              <w:jc w:val="left"/>
            </w:pPr>
            <w:r>
              <w:t xml:space="preserve">£75.00</w:t>
            </w:r>
          </w:p>
        </w:tc>
        <w:tc>
          <w:tcPr/>
          <w:p>
            <w:pPr>
              <w:pStyle w:val="Compact"/>
              <w:jc w:val="left"/>
            </w:pPr>
            <w:r>
              <w:t xml:space="preserve">£750.00</w:t>
            </w:r>
          </w:p>
        </w:tc>
      </w:tr>
      <w:tr>
        <w:tc>
          <w:tcPr>
            <w:gridSpan w:val="4"/>
          </w:tcPr>
          <w:p>
            <w:pPr>
              <w:pStyle w:val="Compact"/>
              <w:jc w:val="right"/>
            </w:pPr>
            <w:r>
              <w:t xml:space="preserve">Subtotal (excl. VAT)</w:t>
            </w:r>
          </w:p>
        </w:tc>
        <w:tc>
          <w:tcPr/>
          <w:p>
            <w:pPr>
              <w:pStyle w:val="Compact"/>
              <w:jc w:val="left"/>
            </w:pPr>
            <w:r>
              <w:t xml:space="preserve">£12,990.00</w:t>
            </w:r>
          </w:p>
        </w:tc>
      </w:tr>
      <w:tr>
        <w:tc>
          <w:tcPr>
            <w:gridSpan w:val="4"/>
          </w:tcPr>
          <w:p>
            <w:pPr>
              <w:pStyle w:val="Compact"/>
              <w:jc w:val="right"/>
            </w:pPr>
            <w:r>
              <w:t xml:space="preserve">VAT @ 20%</w:t>
            </w:r>
          </w:p>
        </w:tc>
        <w:tc>
          <w:tcPr/>
          <w:p>
            <w:pPr>
              <w:pStyle w:val="Compact"/>
              <w:jc w:val="left"/>
            </w:pPr>
            <w:r>
              <w:t xml:space="preserve">£2,598.00</w:t>
            </w:r>
          </w:p>
        </w:tc>
      </w:tr>
      <w:tr>
        <w:tc>
          <w:tcPr>
            <w:gridSpan w:val="4"/>
          </w:tcPr>
          <w:p>
            <w:pPr>
              <w:pStyle w:val="Compact"/>
              <w:jc w:val="right"/>
            </w:pPr>
            <w:r>
              <w:t xml:space="preserve">TOTAL (incl. VAT)</w:t>
            </w:r>
          </w:p>
        </w:tc>
        <w:tc>
          <w:tcPr/>
          <w:p>
            <w:pPr>
              <w:pStyle w:val="Compact"/>
              <w:jc w:val="left"/>
            </w:pPr>
            <w:r>
              <w:t xml:space="preserve">£15,588.00</w:t>
            </w:r>
          </w:p>
        </w:tc>
      </w:tr>
    </w:tbl>
    <w:p>
      <w:pPr>
        <w:pStyle w:val="BodyText"/>
      </w:pPr>
      <w:r>
        <w:t xml:space="preserve">All rates are quoted in British Pounds Sterling (GBP). VAT is applied at the standard rate of 20% in accordance with HMRC regulations for services rendered within the United Kingdom Birmingham region.</w:t>
      </w:r>
    </w:p>
    <w:bookmarkEnd w:id="23"/>
    <w:bookmarkStart w:id="24" w:name="payment-terms"/>
    <w:p>
      <w:pPr>
        <w:pStyle w:val="Heading2"/>
      </w:pPr>
      <w:r>
        <w:t xml:space="preserve">4. Payment Terms</w:t>
      </w:r>
    </w:p>
    <w:p>
      <w:pPr>
        <w:pStyle w:val="FirstParagraph"/>
      </w:pPr>
      <w:r>
        <w:t xml:space="preserve">This Quotation Estimate stipulates the following payment schedule: a non-refundable deposit of 30% (£4,676.40 incl. VAT) is due upon acceptance of this Quotation Estimate to secure the Graphic Designer’s calendar and commence the Discovery Workshop. A further 40% (£6,235.20 incl. VAT) is payable upon approval of the primary logo concepts and brand guidelines. The remaining balance of 30% (£4,676.40 incl. VAT) is due within fourteen (14) calendar days of final file delivery and sign-off. All payments are to be made by BACS transfer to Creative Studio Birmingham Ltd., Sort Code: 40-12-34, Account No.: 56789012. Late payments will incur interest at 4% above the Bank of England base rate per the Late Payment of Commercial Debts (Interest) Act 1998.</w:t>
      </w:r>
    </w:p>
    <w:bookmarkEnd w:id="24"/>
    <w:bookmarkStart w:id="25" w:name="timeline-and-milestones"/>
    <w:p>
      <w:pPr>
        <w:pStyle w:val="Heading2"/>
      </w:pPr>
      <w:r>
        <w:t xml:space="preserve">5. Timeline and Milestones</w:t>
      </w:r>
    </w:p>
    <w:p>
      <w:pPr>
        <w:pStyle w:val="FirstParagraph"/>
      </w:pPr>
      <w:r>
        <w:t xml:space="preserve">The projected delivery timeline for this engagement is ten (10) working weeks from the date of the signed acceptance of this Quotation Estimate. The Graphic Designer will provide weekly progress reports every Friday via email. Key milestones include: Discovery Workshop (Week 1), Logo Concepts Presentation (Week 3), Brand Guidelines Draft (Week 5), Collateral &amp; Packaging First Drafts (Week 7), Final Revisions (Week 9), and Complete Handover with all source files (Week 10). Any delays attributable to client feedback exceeding the agreed two-business-day review window will extend the timeline proportionally at no additional cost to the client.</w:t>
      </w:r>
    </w:p>
    <w:bookmarkEnd w:id="25"/>
    <w:bookmarkStart w:id="26" w:name="terms-and-conditions"/>
    <w:p>
      <w:pPr>
        <w:pStyle w:val="Heading2"/>
      </w:pPr>
      <w:r>
        <w:t xml:space="preserve">6. Terms and Conditions</w:t>
      </w:r>
    </w:p>
    <w:p>
      <w:pPr>
        <w:pStyle w:val="FirstParagraph"/>
      </w:pPr>
      <w:r>
        <w:t xml:space="preserve">All intellectual property rights in the final approved designs transfer to the client upon receipt of full payment. The Graphic Designer retains the right to display completed work in professional portfolios and case studies unless a written confidentiality agreement is executed prior to commencement. This Quotation Estimate is valid for thirty (30) days from the date of issue. Any changes to the scope of work beyond the parameters described herein will be subject to a supplementary Quotation Estimate and mutual written agreement. This document is governed by the laws of England and Wales, and any disputes shall be subject to the exclusive jurisdiction of the courts in Birmingham, United Kingdom.</w:t>
      </w:r>
    </w:p>
    <w:p>
      <w:pPr>
        <w:pStyle w:val="BodyText"/>
      </w:pPr>
      <w:r>
        <w:rPr>
          <w:bCs/>
          <w:b/>
        </w:rPr>
        <w:t xml:space="preserve">Important Note:</w:t>
      </w:r>
      <w:r>
        <w:t xml:space="preserve"> </w:t>
      </w:r>
      <w:r>
        <w:t xml:space="preserve">This Quotation Estimate does not constitute a binding contract until countersigned by both parties. Creative Studio Birmingham Ltd. reserves the right to withdraw this Quotation Estimate without notice prior to formal acceptance. All design work is subject to the final approval process as outlined in Section 5.</w:t>
      </w:r>
    </w:p>
    <w:bookmarkEnd w:id="26"/>
    <w:bookmarkStart w:id="27" w:name="acceptance-and-authorisation"/>
    <w:p>
      <w:pPr>
        <w:pStyle w:val="Heading2"/>
      </w:pPr>
      <w:r>
        <w:t xml:space="preserve">7. Acceptance and Authorisation</w:t>
      </w:r>
    </w:p>
    <w:p>
      <w:pPr>
        <w:pStyle w:val="FirstParagraph"/>
      </w:pPr>
      <w:r>
        <w:t xml:space="preserve">By signing below, both parties acknowledge that they have read, understood, and agree to the terms set forth in this Quotation Estimate. The engagement of the Graphic Designer will commence on the date of the later signature.</w:t>
      </w:r>
    </w:p>
    <w:p>
      <w:pPr>
        <w:pStyle w:val="BodyText"/>
      </w:pPr>
      <w:r>
        <w:rPr>
          <w:bCs/>
          <w:b/>
        </w:rPr>
        <w:t xml:space="preserve">For and on behalf of Creative Studio Birmingham Ltd.:</w:t>
      </w:r>
    </w:p>
    <w:p>
      <w:pPr>
        <w:pStyle w:val="BodyText"/>
      </w:pPr>
      <w:r>
        <w:t xml:space="preserve">Name: James Okafor</w:t>
      </w:r>
      <w:r>
        <w:br/>
      </w:r>
      <w:r>
        <w:t xml:space="preserve">Title: Lead Graphic Designer / Director</w:t>
      </w:r>
      <w:r>
        <w:br/>
      </w:r>
      <w:r>
        <w:t xml:space="preserve">Signature: _________________________</w:t>
      </w:r>
      <w:r>
        <w:br/>
      </w:r>
      <w:r>
        <w:t xml:space="preserve">Date: _________________________</w:t>
      </w:r>
    </w:p>
    <w:p>
      <w:pPr>
        <w:pStyle w:val="BodyText"/>
      </w:pPr>
      <w:r>
        <w:rPr>
          <w:bCs/>
          <w:b/>
        </w:rPr>
        <w:t xml:space="preserve">For and on behalf of Meridian Retail Group PLC:</w:t>
      </w:r>
    </w:p>
    <w:p>
      <w:pPr>
        <w:pStyle w:val="BodyText"/>
      </w:pPr>
      <w:r>
        <w:t xml:space="preserve">Name: Sarah Whitfield</w:t>
      </w:r>
      <w:r>
        <w:br/>
      </w:r>
      <w:r>
        <w:t xml:space="preserve">Title: Head of Brand Strategy</w:t>
      </w:r>
      <w:r>
        <w:br/>
      </w:r>
      <w:r>
        <w:t xml:space="preserve">Signature: _________________________</w:t>
      </w:r>
      <w:r>
        <w:br/>
      </w:r>
      <w:r>
        <w:t xml:space="preserve">Date: _________________________</w:t>
      </w:r>
    </w:p>
    <w:p>
      <w:pPr>
        <w:pStyle w:val="BodyText"/>
      </w:pPr>
      <w:r>
        <w:t xml:space="preserve">Creative Studio Birmingham Ltd. | Registered in England &amp; Wales No. 09876543 | 42 Corporation Street, Birmingham, B4 7BY, United Kingdom</w:t>
      </w:r>
    </w:p>
    <w:p>
      <w:pPr>
        <w:pStyle w:val="BodyText"/>
      </w:pPr>
      <w:r>
        <w:t xml:space="preserve">Telephone: +44 (0)121 234 5678 | Email: enquiries@creativestudiobirmingham.co.uk | Website: www.creativestudiobirmingham.co.uk</w:t>
      </w:r>
    </w:p>
    <w:p>
      <w:pPr>
        <w:pStyle w:val="BodyText"/>
      </w:pPr>
      <w:r>
        <w:t xml:space="preserve">This Quotation Estimate was generated on 14 June 2025. Please retain a copy for your records. For queries regarding this Quotation Estimate, contact the undersigned Graphic Designer directly.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Graphic Designer - United Kingdom Birmingham</dc:title>
  <dc:creator/>
  <dc:language>en-GB</dc:language>
  <cp:keywords/>
  <dcterms:created xsi:type="dcterms:W3CDTF">2026-10-10T09:19:37Z</dcterms:created>
  <dcterms:modified xsi:type="dcterms:W3CDTF">2026-10-10T09:19:37Z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