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ixelforge-creative-studio"/>
    <w:p>
      <w:pPr>
        <w:pStyle w:val="Heading1"/>
      </w:pPr>
      <w:r>
        <w:t xml:space="preserve">PixelForge Creative Studio</w:t>
      </w:r>
    </w:p>
    <w:p>
      <w:pPr>
        <w:pStyle w:val="FirstParagraph"/>
      </w:pPr>
      <w:r>
        <w:t xml:space="preserve">1200 N Michigan Avenue, Suite 845</w:t>
      </w:r>
    </w:p>
    <w:p>
      <w:pPr>
        <w:pStyle w:val="BodyText"/>
      </w:pPr>
      <w:r>
        <w:t xml:space="preserve">Chicago, Illinois 60610, United States</w:t>
      </w:r>
    </w:p>
    <w:p>
      <w:pPr>
        <w:pStyle w:val="BodyText"/>
      </w:pPr>
      <w:r>
        <w:t xml:space="preserve">Phone: (312) 555-0147 | Email: estimates@pixelforgecreative.com</w:t>
      </w:r>
    </w:p>
    <w:p>
      <w:pPr>
        <w:pStyle w:val="BodyText"/>
      </w:pPr>
      <w:r>
        <w:t xml:space="preserve">Website: www.pixelforgecreative.com</w:t>
      </w:r>
    </w:p>
    <w:bookmarkEnd w:id="20"/>
    <w:bookmarkStart w:id="21" w:name="quotation-estimate"/>
    <w:p>
      <w:pPr>
        <w:pStyle w:val="Heading2"/>
      </w:pPr>
      <w:r>
        <w:t xml:space="preserve">Quotation Estimate</w:t>
      </w:r>
    </w:p>
    <w:p>
      <w:pPr>
        <w:pStyle w:val="FirstParagraph"/>
      </w:pPr>
      <w:r>
        <w:t xml:space="preserve">Reference No: QTE-2025-0784</w:t>
      </w:r>
    </w:p>
    <w:p>
      <w:pPr>
        <w:pStyle w:val="BodyText"/>
      </w:pPr>
      <w:r>
        <w:t xml:space="preserve">Date Issued: June 15, 2025</w:t>
      </w:r>
    </w:p>
    <w:p>
      <w:pPr>
        <w:pStyle w:val="BodyText"/>
      </w:pPr>
      <w:r>
        <w:t xml:space="preserve">Valid Until: July 15, 2025</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Lakeside Marketing Group LLC</w:t>
      </w:r>
    </w:p>
    <w:p>
      <w:pPr>
        <w:pStyle w:val="BodyText"/>
      </w:pPr>
      <w:r>
        <w:rPr>
          <w:bCs/>
          <w:b/>
        </w:rPr>
        <w:t xml:space="preserve">Contact:</w:t>
      </w:r>
      <w:r>
        <w:t xml:space="preserve"> </w:t>
      </w:r>
      <w:r>
        <w:t xml:space="preserve">Ms. Rebecca Thornton</w:t>
      </w:r>
    </w:p>
    <w:p>
      <w:pPr>
        <w:pStyle w:val="BodyText"/>
      </w:pPr>
      <w:r>
        <w:rPr>
          <w:bCs/>
          <w:b/>
        </w:rPr>
        <w:t xml:space="preserve">Address:</w:t>
      </w:r>
      <w:r>
        <w:t xml:space="preserve"> </w:t>
      </w:r>
      <w:r>
        <w:t xml:space="preserve">450 W Madison Street, Floor 12</w:t>
      </w:r>
    </w:p>
    <w:p>
      <w:pPr>
        <w:pStyle w:val="BodyText"/>
      </w:pPr>
      <w:r>
        <w:t xml:space="preserve">Chicago, Illinois 60606, United States</w:t>
      </w:r>
    </w:p>
    <w:p>
      <w:pPr>
        <w:pStyle w:val="BodyText"/>
      </w:pPr>
      <w:r>
        <w:rPr>
          <w:bCs/>
          <w:b/>
        </w:rPr>
        <w:t xml:space="preserve">Email:</w:t>
      </w:r>
      <w:r>
        <w:t xml:space="preserve"> </w:t>
      </w:r>
      <w:r>
        <w:t xml:space="preserve">r.thornton@lakesidemktg.com</w:t>
      </w:r>
    </w:p>
    <w:bookmarkEnd w:id="22"/>
    <w:bookmarkStart w:id="23" w:name="prepared-by-service-provider"/>
    <w:p>
      <w:pPr>
        <w:pStyle w:val="Heading3"/>
      </w:pPr>
      <w:r>
        <w:t xml:space="preserve">Prepared By (Service Provider)</w:t>
      </w:r>
    </w:p>
    <w:p>
      <w:pPr>
        <w:pStyle w:val="FirstParagraph"/>
      </w:pPr>
      <w:r>
        <w:rPr>
          <w:bCs/>
          <w:b/>
        </w:rPr>
        <w:t xml:space="preserve">Company:</w:t>
      </w:r>
      <w:r>
        <w:t xml:space="preserve"> </w:t>
      </w:r>
      <w:r>
        <w:t xml:space="preserve">PixelForge Creative Studio</w:t>
      </w:r>
    </w:p>
    <w:p>
      <w:pPr>
        <w:pStyle w:val="BodyText"/>
      </w:pPr>
      <w:r>
        <w:rPr>
          <w:bCs/>
          <w:b/>
        </w:rPr>
        <w:t xml:space="preserve">Lead Graphic Designer:</w:t>
      </w:r>
      <w:r>
        <w:t xml:space="preserve"> </w:t>
      </w:r>
      <w:r>
        <w:t xml:space="preserve">Daniel Okafor</w:t>
      </w:r>
    </w:p>
    <w:p>
      <w:pPr>
        <w:pStyle w:val="BodyText"/>
      </w:pPr>
      <w:r>
        <w:rPr>
          <w:bCs/>
          <w:b/>
        </w:rPr>
        <w:t xml:space="preserve">Address:</w:t>
      </w:r>
      <w:r>
        <w:t xml:space="preserve"> </w:t>
      </w:r>
      <w:r>
        <w:t xml:space="preserve">1200 N Michigan Avenue, Suite 845</w:t>
      </w:r>
    </w:p>
    <w:p>
      <w:pPr>
        <w:pStyle w:val="BodyText"/>
      </w:pPr>
      <w:r>
        <w:t xml:space="preserve">Chicago, Illinois 60610, United States</w:t>
      </w:r>
    </w:p>
    <w:p>
      <w:pPr>
        <w:pStyle w:val="BodyText"/>
      </w:pPr>
      <w:r>
        <w:rPr>
          <w:bCs/>
          <w:b/>
        </w:rPr>
        <w:t xml:space="preserve">Email:</w:t>
      </w:r>
      <w:r>
        <w:t xml:space="preserve"> </w:t>
      </w:r>
      <w:r>
        <w:t xml:space="preserve">d.okafor@pixelforgecreative.com</w:t>
      </w:r>
    </w:p>
    <w:bookmarkEnd w:id="23"/>
    <w:p>
      <w:pPr>
        <w:pStyle w:val="BodyText"/>
      </w:pPr>
      <w:r>
        <w:t xml:space="preserve">Project Overview</w:t>
      </w:r>
    </w:p>
    <w:p>
      <w:pPr>
        <w:pStyle w:val="BodyText"/>
      </w:pPr>
      <w:r>
        <w:t xml:space="preserve">This</w:t>
      </w:r>
      <w:r>
        <w:t xml:space="preserve"> </w:t>
      </w:r>
      <w:r>
        <w:t xml:space="preserve">Quotation Estimate</w:t>
      </w:r>
      <w:r>
        <w:t xml:space="preserve"> </w:t>
      </w:r>
      <w:r>
        <w:t xml:space="preserve">is issued by PixelForge Creative Studio, a premier design agency based in</w:t>
      </w:r>
      <w:r>
        <w:t xml:space="preserve"> </w:t>
      </w:r>
      <w:r>
        <w:t xml:space="preserve">United States Chicago</w:t>
      </w:r>
      <w:r>
        <w:t xml:space="preserve">, to provide comprehensive professional services to Lakeside Marketing Group LLC. The scope of work outlined below details the engagement of a senior</w:t>
      </w:r>
      <w:r>
        <w:t xml:space="preserve"> </w:t>
      </w:r>
      <w:r>
        <w:t xml:space="preserve">Graphic Designer</w:t>
      </w:r>
      <w:r>
        <w:t xml:space="preserve"> </w:t>
      </w:r>
      <w:r>
        <w:t xml:space="preserve">to deliver a full brand identity package, marketing collateral design, and digital asset creation for the client's upcoming product launch campaign scheduled for the third quarter of 2025. All services will be performed by our in-house</w:t>
      </w:r>
      <w:r>
        <w:t xml:space="preserve"> </w:t>
      </w:r>
      <w:r>
        <w:t xml:space="preserve">Graphic Designer</w:t>
      </w:r>
      <w:r>
        <w:t xml:space="preserve"> </w:t>
      </w:r>
      <w:r>
        <w:t xml:space="preserve">team operating out of our Chicago, Illinois studio, ensuring local collaboration, timely communication, and adherence to the creative standards expected in the</w:t>
      </w:r>
      <w:r>
        <w:t xml:space="preserve"> </w:t>
      </w:r>
      <w:r>
        <w:t xml:space="preserve">United States Chicago</w:t>
      </w:r>
      <w:r>
        <w:t xml:space="preserve"> </w:t>
      </w:r>
      <w:r>
        <w:t xml:space="preserve">metropolitan market.</w:t>
      </w:r>
    </w:p>
    <w:p>
      <w:pPr>
        <w:pStyle w:val="BodyText"/>
      </w:pPr>
      <w:r>
        <w:t xml:space="preserve">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Deliverables</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Brand Identity Development – Logo design, color palette, typography system, and brand guidelines document prepared by our lead</w:t>
            </w:r>
            <w:r>
              <w:t xml:space="preserve"> </w:t>
            </w:r>
            <w:r>
              <w:t xml:space="preserve">Graphic Designer</w:t>
            </w:r>
          </w:p>
        </w:tc>
        <w:tc>
          <w:tcPr/>
          <w:p>
            <w:pPr>
              <w:pStyle w:val="Compact"/>
              <w:jc w:val="left"/>
            </w:pPr>
            <w:r>
              <w:t xml:space="preserve">3 logo concepts, 1 final logo, brand book (40+ pages)</w:t>
            </w:r>
          </w:p>
        </w:tc>
        <w:tc>
          <w:tcPr/>
          <w:p>
            <w:pPr>
              <w:pStyle w:val="Compact"/>
              <w:jc w:val="left"/>
            </w:pPr>
            <w:r>
              <w:t xml:space="preserve">60 hrs</w:t>
            </w:r>
          </w:p>
        </w:tc>
        <w:tc>
          <w:tcPr/>
          <w:p>
            <w:pPr>
              <w:pStyle w:val="Compact"/>
              <w:jc w:val="left"/>
            </w:pPr>
            <w:r>
              <w:t xml:space="preserve">$125.00/hr</w:t>
            </w:r>
          </w:p>
        </w:tc>
        <w:tc>
          <w:tcPr/>
          <w:p>
            <w:pPr>
              <w:pStyle w:val="Compact"/>
              <w:jc w:val="left"/>
            </w:pPr>
            <w:r>
              <w:t xml:space="preserve">$7,500.00</w:t>
            </w:r>
          </w:p>
        </w:tc>
      </w:tr>
      <w:tr>
        <w:tc>
          <w:tcPr/>
          <w:p>
            <w:pPr>
              <w:pStyle w:val="Compact"/>
              <w:jc w:val="left"/>
            </w:pPr>
            <w:r>
              <w:t xml:space="preserve">2</w:t>
            </w:r>
          </w:p>
        </w:tc>
        <w:tc>
          <w:tcPr/>
          <w:p>
            <w:pPr>
              <w:pStyle w:val="Compact"/>
              <w:jc w:val="left"/>
            </w:pPr>
            <w:r>
              <w:t xml:space="preserve">Marketing Collateral Design – Business cards, letterhead, brochures, and presentation templates</w:t>
            </w:r>
          </w:p>
        </w:tc>
        <w:tc>
          <w:tcPr/>
          <w:p>
            <w:pPr>
              <w:pStyle w:val="Compact"/>
              <w:jc w:val="left"/>
            </w:pPr>
            <w:r>
              <w:t xml:space="preserve">8 print-ready files, 4 template sets</w:t>
            </w:r>
          </w:p>
        </w:tc>
        <w:tc>
          <w:tcPr/>
          <w:p>
            <w:pPr>
              <w:pStyle w:val="Compact"/>
              <w:jc w:val="left"/>
            </w:pPr>
            <w:r>
              <w:t xml:space="preserve">40 hrs</w:t>
            </w:r>
          </w:p>
        </w:tc>
        <w:tc>
          <w:tcPr/>
          <w:p>
            <w:pPr>
              <w:pStyle w:val="Compact"/>
              <w:jc w:val="left"/>
            </w:pPr>
            <w:r>
              <w:t xml:space="preserve">$110.00/hr</w:t>
            </w:r>
          </w:p>
        </w:tc>
        <w:tc>
          <w:tcPr/>
          <w:p>
            <w:pPr>
              <w:pStyle w:val="Compact"/>
              <w:jc w:val="left"/>
            </w:pPr>
            <w:r>
              <w:t xml:space="preserve">$4,400.00</w:t>
            </w:r>
          </w:p>
        </w:tc>
      </w:tr>
      <w:tr>
        <w:tc>
          <w:tcPr/>
          <w:p>
            <w:pPr>
              <w:pStyle w:val="Compact"/>
              <w:jc w:val="left"/>
            </w:pPr>
            <w:r>
              <w:t xml:space="preserve">3</w:t>
            </w:r>
          </w:p>
        </w:tc>
        <w:tc>
          <w:tcPr/>
          <w:p>
            <w:pPr>
              <w:pStyle w:val="Compact"/>
              <w:jc w:val="left"/>
            </w:pPr>
            <w:r>
              <w:t xml:space="preserve">Digital Asset Creation – Social media templates, email newsletter designs, and web banner graphics</w:t>
            </w:r>
          </w:p>
        </w:tc>
        <w:tc>
          <w:tcPr/>
          <w:p>
            <w:pPr>
              <w:pStyle w:val="Compact"/>
              <w:jc w:val="left"/>
            </w:pPr>
            <w:r>
              <w:t xml:space="preserve">24 social templates, 6 email designs, 12 web banners</w:t>
            </w:r>
          </w:p>
        </w:tc>
        <w:tc>
          <w:tcPr/>
          <w:p>
            <w:pPr>
              <w:pStyle w:val="Compact"/>
              <w:jc w:val="left"/>
            </w:pPr>
            <w:r>
              <w:t xml:space="preserve">35 hrs</w:t>
            </w:r>
          </w:p>
        </w:tc>
        <w:tc>
          <w:tcPr/>
          <w:p>
            <w:pPr>
              <w:pStyle w:val="Compact"/>
              <w:jc w:val="left"/>
            </w:pPr>
            <w:r>
              <w:t xml:space="preserve">$110.00/hr</w:t>
            </w:r>
          </w:p>
        </w:tc>
        <w:tc>
          <w:tcPr/>
          <w:p>
            <w:pPr>
              <w:pStyle w:val="Compact"/>
              <w:jc w:val="left"/>
            </w:pPr>
            <w:r>
              <w:t xml:space="preserve">$3,850.00</w:t>
            </w:r>
          </w:p>
        </w:tc>
      </w:tr>
      <w:tr>
        <w:tc>
          <w:tcPr/>
          <w:p>
            <w:pPr>
              <w:pStyle w:val="Compact"/>
              <w:jc w:val="left"/>
            </w:pPr>
            <w:r>
              <w:t xml:space="preserve">4</w:t>
            </w:r>
          </w:p>
        </w:tc>
        <w:tc>
          <w:tcPr/>
          <w:p>
            <w:pPr>
              <w:pStyle w:val="Compact"/>
              <w:jc w:val="left"/>
            </w:pPr>
            <w:r>
              <w:t xml:space="preserve">Packaging &amp; Label Design – Product packaging mockups and label artwork for 3 product SKUs</w:t>
            </w:r>
          </w:p>
        </w:tc>
        <w:tc>
          <w:tcPr/>
          <w:p>
            <w:pPr>
              <w:pStyle w:val="Compact"/>
              <w:jc w:val="left"/>
            </w:pPr>
            <w:r>
              <w:t xml:space="preserve">9 packaging files, 3 label sets</w:t>
            </w:r>
          </w:p>
        </w:tc>
        <w:tc>
          <w:tcPr/>
          <w:p>
            <w:pPr>
              <w:pStyle w:val="Compact"/>
              <w:jc w:val="left"/>
            </w:pPr>
            <w:r>
              <w:t xml:space="preserve">30 hrs</w:t>
            </w:r>
          </w:p>
        </w:tc>
        <w:tc>
          <w:tcPr/>
          <w:p>
            <w:pPr>
              <w:pStyle w:val="Compact"/>
              <w:jc w:val="left"/>
            </w:pPr>
            <w:r>
              <w:t xml:space="preserve">$125.00/hr</w:t>
            </w:r>
          </w:p>
        </w:tc>
        <w:tc>
          <w:tcPr/>
          <w:p>
            <w:pPr>
              <w:pStyle w:val="Compact"/>
              <w:jc w:val="left"/>
            </w:pPr>
            <w:r>
              <w:t xml:space="preserve">$3,750.00</w:t>
            </w:r>
          </w:p>
        </w:tc>
      </w:tr>
      <w:tr>
        <w:tc>
          <w:tcPr/>
          <w:p>
            <w:pPr>
              <w:pStyle w:val="Compact"/>
              <w:jc w:val="left"/>
            </w:pPr>
            <w:r>
              <w:t xml:space="preserve">5</w:t>
            </w:r>
          </w:p>
        </w:tc>
        <w:tc>
          <w:tcPr/>
          <w:p>
            <w:pPr>
              <w:pStyle w:val="Compact"/>
              <w:jc w:val="left"/>
            </w:pPr>
            <w:r>
              <w:t xml:space="preserve">Revisions &amp; Finalization – Up to three (3) rounds of revisions per deliverable category</w:t>
            </w:r>
          </w:p>
        </w:tc>
        <w:tc>
          <w:tcPr/>
          <w:p>
            <w:pPr>
              <w:pStyle w:val="Compact"/>
              <w:jc w:val="left"/>
            </w:pPr>
            <w:r>
              <w:t xml:space="preserve">Included in above line items</w:t>
            </w:r>
          </w:p>
        </w:tc>
        <w:tc>
          <w:tcPr/>
          <w:p>
            <w:pPr>
              <w:pStyle w:val="Compact"/>
              <w:jc w:val="left"/>
            </w:pPr>
            <w:r>
              <w:t xml:space="preserve">15 hrs</w:t>
            </w:r>
          </w:p>
        </w:tc>
        <w:tc>
          <w:tcPr/>
          <w:p>
            <w:pPr>
              <w:pStyle w:val="Compact"/>
              <w:jc w:val="left"/>
            </w:pPr>
            <w:r>
              <w:t xml:space="preserve">$95.00/hr</w:t>
            </w:r>
          </w:p>
        </w:tc>
        <w:tc>
          <w:tcPr/>
          <w:p>
            <w:pPr>
              <w:pStyle w:val="Compact"/>
              <w:jc w:val="left"/>
            </w:pPr>
            <w:r>
              <w:t xml:space="preserve">$1,425.00</w:t>
            </w:r>
          </w:p>
        </w:tc>
      </w:tr>
      <w:tr>
        <w:tc>
          <w:tcPr/>
          <w:p>
            <w:pPr>
              <w:pStyle w:val="Compact"/>
              <w:jc w:val="left"/>
            </w:pPr>
            <w:r>
              <w:t xml:space="preserve">6</w:t>
            </w:r>
          </w:p>
        </w:tc>
        <w:tc>
          <w:tcPr/>
          <w:p>
            <w:pPr>
              <w:pStyle w:val="Compact"/>
              <w:jc w:val="left"/>
            </w:pPr>
            <w:r>
              <w:t xml:space="preserve">Project Management &amp; Client Coordination – Weekly check-in meetings, progress reporting, and file delivery management</w:t>
            </w:r>
          </w:p>
        </w:tc>
        <w:tc>
          <w:tcPr/>
          <w:p>
            <w:pPr>
              <w:pStyle w:val="Compact"/>
              <w:jc w:val="left"/>
            </w:pPr>
            <w:r>
              <w:t xml:space="preserve">8 weekly sessions</w:t>
            </w:r>
          </w:p>
        </w:tc>
        <w:tc>
          <w:tcPr/>
          <w:p>
            <w:pPr>
              <w:pStyle w:val="Compact"/>
              <w:jc w:val="left"/>
            </w:pPr>
            <w:r>
              <w:t xml:space="preserve">16 hrs</w:t>
            </w:r>
          </w:p>
        </w:tc>
        <w:tc>
          <w:tcPr/>
          <w:p>
            <w:pPr>
              <w:pStyle w:val="Compact"/>
              <w:jc w:val="left"/>
            </w:pPr>
            <w:r>
              <w:t xml:space="preserve">$85.00/hr</w:t>
            </w:r>
          </w:p>
        </w:tc>
        <w:tc>
          <w:tcPr/>
          <w:p>
            <w:pPr>
              <w:pStyle w:val="Compact"/>
              <w:jc w:val="left"/>
            </w:pPr>
            <w:r>
              <w:t xml:space="preserve">$1,360.00</w:t>
            </w:r>
          </w:p>
        </w:tc>
      </w:tr>
      <w:tr>
        <w:tc>
          <w:tcPr>
            <w:gridSpan w:val="5"/>
          </w:tcPr>
          <w:p>
            <w:pPr>
              <w:pStyle w:val="Compact"/>
              <w:jc w:val="right"/>
            </w:pPr>
            <w:r>
              <w:t xml:space="preserve">TOTAL ESTIMATED COST (USD)</w:t>
            </w:r>
          </w:p>
        </w:tc>
        <w:tc>
          <w:tcPr/>
          <w:p>
            <w:pPr>
              <w:pStyle w:val="Compact"/>
              <w:jc w:val="left"/>
            </w:pPr>
            <w:r>
              <w:t xml:space="preserve">$22,285.00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based on the project scope as discussed during the initial consultation on June 10, 2025. Any additional services, scope changes, or requests beyond the defined deliverables will be subject to a revised</w:t>
      </w:r>
      <w:r>
        <w:t xml:space="preserve"> </w:t>
      </w:r>
      <w:r>
        <w:t xml:space="preserve">Quotation Estimate</w:t>
      </w:r>
      <w:r>
        <w:t xml:space="preserve"> </w:t>
      </w:r>
      <w:r>
        <w:t xml:space="preserve">and mutual written approval before work commences. All rates reflect the current market standards for a professional</w:t>
      </w:r>
      <w:r>
        <w:t xml:space="preserve"> </w:t>
      </w:r>
      <w:r>
        <w:t xml:space="preserve">Graphic Designer</w:t>
      </w:r>
      <w:r>
        <w:t xml:space="preserve"> </w:t>
      </w:r>
      <w:r>
        <w:t xml:space="preserve">operating in the</w:t>
      </w:r>
      <w:r>
        <w:t xml:space="preserve"> </w:t>
      </w:r>
      <w:r>
        <w:t xml:space="preserve">United States Chicago</w:t>
      </w:r>
      <w:r>
        <w:t xml:space="preserve"> </w:t>
      </w:r>
      <w:r>
        <w:t xml:space="preserve">creative industry.</w:t>
      </w:r>
    </w:p>
    <w:p>
      <w:pPr>
        <w:pStyle w:val="BodyText"/>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(USD)</w:t>
            </w:r>
          </w:p>
        </w:tc>
        <w:tc>
          <w:tcPr/>
          <w:p>
            <w:pPr>
              <w:pStyle w:val="Compact"/>
              <w:jc w:val="left"/>
            </w:pPr>
            <w:r>
              <w:t xml:space="preserve">Percentage</w:t>
            </w:r>
          </w:p>
        </w:tc>
      </w:tr>
      <w:tr>
        <w:tc>
          <w:tcPr/>
          <w:p>
            <w:pPr>
              <w:pStyle w:val="Compact"/>
              <w:jc w:val="left"/>
            </w:pPr>
            <w:r>
              <w:t xml:space="preserve">Project Kickoff / Deposit</w:t>
            </w:r>
          </w:p>
        </w:tc>
        <w:tc>
          <w:tcPr/>
          <w:p>
            <w:pPr>
              <w:pStyle w:val="Compact"/>
              <w:jc w:val="left"/>
            </w:pPr>
            <w:r>
              <w:t xml:space="preserve">Upon contract signing</w:t>
            </w:r>
          </w:p>
        </w:tc>
        <w:tc>
          <w:tcPr/>
          <w:p>
            <w:pPr>
              <w:pStyle w:val="Compact"/>
              <w:jc w:val="left"/>
            </w:pPr>
            <w:r>
              <w:t xml:space="preserve">$6,685.50</w:t>
            </w:r>
          </w:p>
        </w:tc>
        <w:tc>
          <w:tcPr/>
          <w:p>
            <w:pPr>
              <w:pStyle w:val="Compact"/>
              <w:jc w:val="left"/>
            </w:pPr>
            <w:r>
              <w:t xml:space="preserve">30%</w:t>
            </w:r>
          </w:p>
        </w:tc>
      </w:tr>
      <w:tr>
        <w:tc>
          <w:tcPr/>
          <w:p>
            <w:pPr>
              <w:pStyle w:val="Compact"/>
              <w:jc w:val="left"/>
            </w:pPr>
            <w:r>
              <w:t xml:space="preserve">Brand Identity Delivery</w:t>
            </w:r>
          </w:p>
        </w:tc>
        <w:tc>
          <w:tcPr/>
          <w:p>
            <w:pPr>
              <w:pStyle w:val="Compact"/>
              <w:jc w:val="left"/>
            </w:pPr>
            <w:r>
              <w:t xml:space="preserve">Week 4</w:t>
            </w:r>
          </w:p>
        </w:tc>
        <w:tc>
          <w:tcPr/>
          <w:p>
            <w:pPr>
              <w:pStyle w:val="Compact"/>
              <w:jc w:val="left"/>
            </w:pPr>
            <w:r>
              <w:t xml:space="preserve">$6,685.50</w:t>
            </w:r>
          </w:p>
        </w:tc>
        <w:tc>
          <w:tcPr/>
          <w:p>
            <w:pPr>
              <w:pStyle w:val="Compact"/>
              <w:jc w:val="left"/>
            </w:pPr>
            <w:r>
              <w:t xml:space="preserve">30%</w:t>
            </w:r>
          </w:p>
        </w:tc>
      </w:tr>
      <w:tr>
        <w:tc>
          <w:tcPr/>
          <w:p>
            <w:pPr>
              <w:pStyle w:val="Compact"/>
              <w:jc w:val="left"/>
            </w:pPr>
            <w:r>
              <w:t xml:space="preserve">Collateral &amp; Digital Assets Delivery</w:t>
            </w:r>
          </w:p>
        </w:tc>
        <w:tc>
          <w:tcPr/>
          <w:p>
            <w:pPr>
              <w:pStyle w:val="Compact"/>
              <w:jc w:val="left"/>
            </w:pPr>
            <w:r>
              <w:t xml:space="preserve">Week 8</w:t>
            </w:r>
          </w:p>
        </w:tc>
        <w:tc>
          <w:tcPr/>
          <w:p>
            <w:pPr>
              <w:pStyle w:val="Compact"/>
              <w:jc w:val="left"/>
            </w:pPr>
            <w:r>
              <w:t xml:space="preserve">$4,457.00</w:t>
            </w:r>
          </w:p>
        </w:tc>
        <w:tc>
          <w:tcPr/>
          <w:p>
            <w:pPr>
              <w:pStyle w:val="Compact"/>
              <w:jc w:val="left"/>
            </w:pPr>
            <w:r>
              <w:t xml:space="preserve">20%</w:t>
            </w:r>
          </w:p>
        </w:tc>
      </w:tr>
      <w:tr>
        <w:tc>
          <w:tcPr/>
          <w:p>
            <w:pPr>
              <w:pStyle w:val="Compact"/>
              <w:jc w:val="left"/>
            </w:pPr>
            <w:r>
              <w:t xml:space="preserve">Final Delivery &amp; Source Files</w:t>
            </w:r>
          </w:p>
        </w:tc>
        <w:tc>
          <w:tcPr/>
          <w:p>
            <w:pPr>
              <w:pStyle w:val="Compact"/>
              <w:jc w:val="left"/>
            </w:pPr>
            <w:r>
              <w:t xml:space="preserve">Week 10</w:t>
            </w:r>
          </w:p>
        </w:tc>
        <w:tc>
          <w:tcPr/>
          <w:p>
            <w:pPr>
              <w:pStyle w:val="Compact"/>
              <w:jc w:val="left"/>
            </w:pPr>
            <w:r>
              <w:t xml:space="preserve">$4,457.00</w:t>
            </w:r>
          </w:p>
        </w:tc>
        <w:tc>
          <w:tcPr/>
          <w:p>
            <w:pPr>
              <w:pStyle w:val="Compact"/>
              <w:jc w:val="left"/>
            </w:pPr>
            <w:r>
              <w:t xml:space="preserve">20%</w:t>
            </w:r>
          </w:p>
        </w:tc>
      </w:tr>
    </w:tbl>
    <w:p>
      <w:pPr>
        <w:pStyle w:val="BodyText"/>
      </w:pPr>
      <w:r>
        <w:t xml:space="preserve">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adjusted to reflect current market rates for</w:t>
      </w:r>
      <w:r>
        <w:t xml:space="preserve"> </w:t>
      </w:r>
      <w:r>
        <w:t xml:space="preserve">Graphic Designer</w:t>
      </w:r>
      <w:r>
        <w:t xml:space="preserve"> </w:t>
      </w:r>
      <w:r>
        <w:t xml:space="preserve">services in the</w:t>
      </w:r>
      <w:r>
        <w:t xml:space="preserve"> </w:t>
      </w:r>
      <w:r>
        <w:t xml:space="preserve">United States Chicago</w:t>
      </w:r>
      <w:r>
        <w:t xml:space="preserve"> </w:t>
      </w:r>
      <w:r>
        <w:t xml:space="preserve">area.</w:t>
      </w:r>
    </w:p>
    <w:p>
      <w:pPr>
        <w:numPr>
          <w:ilvl w:val="0"/>
          <w:numId w:val="1001"/>
        </w:numPr>
        <w:pStyle w:val="Compact"/>
      </w:pPr>
      <w:r>
        <w:t xml:space="preserve">All work products, including but not limited to logos, illustrations, and digital assets, shall become the exclusive property of the client upon receipt of full and final payment.</w:t>
      </w:r>
    </w:p>
    <w:p>
      <w:pPr>
        <w:numPr>
          <w:ilvl w:val="0"/>
          <w:numId w:val="1001"/>
        </w:numPr>
        <w:pStyle w:val="Compact"/>
      </w:pPr>
      <w:r>
        <w:t xml:space="preserve">The</w:t>
      </w:r>
      <w:r>
        <w:t xml:space="preserve"> </w:t>
      </w:r>
      <w:r>
        <w:t xml:space="preserve">Graphic Designer</w:t>
      </w:r>
      <w:r>
        <w:t xml:space="preserve"> </w:t>
      </w:r>
      <w:r>
        <w:t xml:space="preserve">retains the right to display completed work in professional portfolios, case studies, and marketing materials unless a non-disclosure agreement is executed separately.</w:t>
      </w:r>
    </w:p>
    <w:p>
      <w:pPr>
        <w:numPr>
          <w:ilvl w:val="0"/>
          <w:numId w:val="1001"/>
        </w:numPr>
        <w:pStyle w:val="Compact"/>
      </w:pPr>
      <w:r>
        <w:t xml:space="preserve">Payment is due within fifteen (15) business days of invoice date. Late payments shall accrue interest at a rate of 1.5% per month, in accordance with Illinois commercial code provisions applicable in</w:t>
      </w:r>
      <w:r>
        <w:t xml:space="preserve"> </w:t>
      </w:r>
      <w:r>
        <w:t xml:space="preserve">United States Chicago</w:t>
      </w:r>
      <w:r>
        <w:t xml:space="preserve">.</w:t>
      </w:r>
    </w:p>
    <w:p>
      <w:pPr>
        <w:numPr>
          <w:ilvl w:val="0"/>
          <w:numId w:val="1001"/>
        </w:numPr>
        <w:pStyle w:val="Compact"/>
      </w:pPr>
      <w:r>
        <w:t xml:space="preserve">The client agrees to provide all necessary brand assets, copy, and approvals within three (3) business days of request. Delays in client feedback may extend the project timeline proportionally.</w:t>
      </w:r>
    </w:p>
    <w:p>
      <w:pPr>
        <w:numPr>
          <w:ilvl w:val="0"/>
          <w:numId w:val="1001"/>
        </w:numPr>
        <w:pStyle w:val="Compact"/>
      </w:pPr>
      <w:r>
        <w:t xml:space="preserve">Any cancellation of this engagement after the project kickoff will require the client to pay for all hours worked up to the date of cancellation, as itemized in this</w:t>
      </w:r>
      <w:r>
        <w:t xml:space="preserve"> </w:t>
      </w:r>
      <w:r>
        <w:t xml:space="preserve">Quotation Estimate</w:t>
      </w:r>
      <w:r>
        <w:t xml:space="preserve">.</w:t>
      </w:r>
    </w:p>
    <w:p>
      <w:pPr>
        <w:numPr>
          <w:ilvl w:val="0"/>
          <w:numId w:val="1001"/>
        </w:numPr>
        <w:pStyle w:val="Compact"/>
      </w:pPr>
      <w:r>
        <w:t xml:space="preserve">This agreement is governed by the laws of the State of Illinois, United States, and any disputes shall be resolved in the courts of Cook County,</w:t>
      </w:r>
      <w:r>
        <w:t xml:space="preserve"> </w:t>
      </w:r>
      <w:r>
        <w:t xml:space="preserve">United States Chicago</w:t>
      </w:r>
      <w:r>
        <w:t xml:space="preserve">.</w:t>
      </w:r>
    </w:p>
    <w:p>
      <w:pPr>
        <w:numPr>
          <w:ilvl w:val="0"/>
          <w:numId w:val="1001"/>
        </w:numPr>
        <w:pStyle w:val="Compact"/>
      </w:pPr>
      <w:r>
        <w:t xml:space="preserve">All intellectual property rights to pre-existing tools, templates, and proprietary methods used by the</w:t>
      </w:r>
      <w:r>
        <w:t xml:space="preserve"> </w:t>
      </w:r>
      <w:r>
        <w:t xml:space="preserve">Graphic Designer</w:t>
      </w:r>
      <w:r>
        <w:t xml:space="preserve"> </w:t>
      </w:r>
      <w:r>
        <w:t xml:space="preserve">remain the property of PixelForge Creative Studio.</w:t>
      </w:r>
    </w:p>
    <w:p>
      <w:pPr>
        <w:pStyle w:val="FirstParagraph"/>
      </w:pPr>
      <w:r>
        <w:t xml:space="preserve">Acceptance &amp; Authorization</w:t>
      </w:r>
    </w:p>
    <w:p>
      <w:pPr>
        <w:pStyle w:val="BodyText"/>
      </w:pPr>
      <w:r>
        <w:t xml:space="preserve">By signing below, both parties acknowledge and agree to the terms, scope, and pricing outlined in this</w:t>
      </w:r>
      <w:r>
        <w:t xml:space="preserve"> </w:t>
      </w:r>
      <w:r>
        <w:t xml:space="preserve">Quotation Estimate</w:t>
      </w:r>
      <w:r>
        <w:t xml:space="preserve"> </w:t>
      </w:r>
      <w:r>
        <w:t xml:space="preserve">for</w:t>
      </w:r>
      <w:r>
        <w:t xml:space="preserve"> </w:t>
      </w:r>
      <w:r>
        <w:t xml:space="preserve">Graphic Designer</w:t>
      </w:r>
      <w:r>
        <w:t xml:space="preserve"> </w:t>
      </w:r>
      <w:r>
        <w:t xml:space="preserve">services to be rendered in</w:t>
      </w:r>
      <w:r>
        <w:t xml:space="preserve"> </w:t>
      </w:r>
      <w:r>
        <w:t xml:space="preserve">United States Chicago</w:t>
      </w:r>
      <w:r>
        <w:t xml:space="preserve">. This document, once countersigned, constitutes a binding service agreement between PixelForge Creative Studio and Lakeside Marketing Group LLC.</w:t>
      </w:r>
    </w:p>
    <w:p>
      <w:pPr>
        <w:pStyle w:val="BodyText"/>
      </w:pPr>
      <w:r>
        <w:rPr>
          <w:bCs/>
          <w:b/>
        </w:rPr>
        <w:t xml:space="preserve">Client Representative</w:t>
      </w:r>
      <w:r>
        <w:br/>
      </w:r>
      <w:r>
        <w:t xml:space="preserve">Lakeside Marketing Group LLC</w:t>
      </w:r>
      <w:r>
        <w:br/>
      </w:r>
      <w:r>
        <w:t xml:space="preserve">Name / Title / Date</w:t>
      </w:r>
    </w:p>
    <w:p>
      <w:pPr>
        <w:pStyle w:val="BodyText"/>
      </w:pPr>
      <w:r>
        <w:rPr>
          <w:bCs/>
          <w:b/>
        </w:rPr>
        <w:t xml:space="preserve">Service Provider</w:t>
      </w:r>
      <w:r>
        <w:br/>
      </w:r>
      <w:r>
        <w:t xml:space="preserve">PixelForge Creative Studio</w:t>
      </w:r>
      <w:r>
        <w:br/>
      </w:r>
      <w:r>
        <w:t xml:space="preserve">Name / Title / Date</w:t>
      </w:r>
    </w:p>
    <w:p>
      <w:pPr>
        <w:pStyle w:val="BodyText"/>
      </w:pPr>
      <w:r>
        <w:t xml:space="preserve">PixelForge Creative Studio | 1200 N Michigan Avenue, Suite 845, Chicago, IL 60610, United States | (312) 555-0147</w:t>
      </w:r>
    </w:p>
    <w:p>
      <w:pPr>
        <w:pStyle w:val="BodyText"/>
      </w:pPr>
      <w:r>
        <w:t xml:space="preserve">This Quotation Estimate (Ref: QTE-2025-0784) was generated on June 15, 2025. For inquiries regarding this estimate, please contact our office in United States Chicago during business hours (Monday–Friday, 9:00 AM – 6:00 PM CST).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United States Chicago</dc:title>
  <dc:creator/>
  <dc:language>en</dc:language>
  <cp:keywords/>
  <dcterms:created xsi:type="dcterms:W3CDTF">2026-10-10T06:55:23Z</dcterms:created>
  <dcterms:modified xsi:type="dcterms:W3CDTF">2026-10-10T06:55:23Z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