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creativeedge-design-studio"/>
    <w:p>
      <w:pPr>
        <w:pStyle w:val="Heading1"/>
      </w:pPr>
      <w:r>
        <w:t xml:space="preserve">CreativeEdge Design Studio</w:t>
      </w:r>
    </w:p>
    <w:p>
      <w:pPr>
        <w:pStyle w:val="FirstParagraph"/>
      </w:pPr>
      <w:r>
        <w:t xml:space="preserve">4821 Westheimer Road, Suite 310</w:t>
      </w:r>
    </w:p>
    <w:p>
      <w:pPr>
        <w:pStyle w:val="BodyText"/>
      </w:pPr>
      <w:r>
        <w:t xml:space="preserve">Houston, Texas 77056, United States</w:t>
      </w:r>
    </w:p>
    <w:p>
      <w:pPr>
        <w:pStyle w:val="BodyText"/>
      </w:pPr>
      <w:r>
        <w:t xml:space="preserve">Phone: (713) 555-0142 | Email: quotes@creativeedgestudio.com</w:t>
      </w:r>
    </w:p>
    <w:p>
      <w:pPr>
        <w:pStyle w:val="BodyText"/>
      </w:pPr>
      <w:r>
        <w:t xml:space="preserve">TIN: 84-2917365</w:t>
      </w:r>
    </w:p>
    <w:bookmarkEnd w:id="20"/>
    <w:bookmarkStart w:id="21" w:name="quotation-estimate"/>
    <w:p>
      <w:pPr>
        <w:pStyle w:val="Heading2"/>
      </w:pPr>
      <w:r>
        <w:t xml:space="preserve">QUOTATION ESTIMATE</w:t>
      </w:r>
    </w:p>
    <w:p>
      <w:pPr>
        <w:pStyle w:val="FirstParagraph"/>
      </w:pPr>
      <w:r>
        <w:t xml:space="preserve">Reference No: QTE-HOU-2025-04782</w:t>
      </w:r>
    </w:p>
    <w:p>
      <w:pPr>
        <w:pStyle w:val="BodyText"/>
      </w:pPr>
      <w:r>
        <w:t xml:space="preserve">Date Issued: June 12, 2025</w:t>
      </w:r>
    </w:p>
    <w:p>
      <w:pPr>
        <w:pStyle w:val="BodyText"/>
      </w:pPr>
      <w:r>
        <w:t xml:space="preserve">Valid Until: July 12,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Gulf Coast Marketing Group LLC</w:t>
      </w:r>
    </w:p>
    <w:p>
      <w:pPr>
        <w:pStyle w:val="BodyText"/>
      </w:pPr>
      <w:r>
        <w:rPr>
          <w:bCs/>
          <w:b/>
        </w:rPr>
        <w:t xml:space="preserve">Contact:</w:t>
      </w:r>
      <w:r>
        <w:t xml:space="preserve"> </w:t>
      </w:r>
      <w:r>
        <w:t xml:space="preserve">Ms. Angela Torres, Director of Branding</w:t>
      </w:r>
    </w:p>
    <w:p>
      <w:pPr>
        <w:pStyle w:val="BodyText"/>
      </w:pPr>
      <w:r>
        <w:rPr>
          <w:bCs/>
          <w:b/>
        </w:rPr>
        <w:t xml:space="preserve">Address:</w:t>
      </w:r>
      <w:r>
        <w:t xml:space="preserve"> </w:t>
      </w:r>
      <w:r>
        <w:t xml:space="preserve">1200 Smith Street, 14th Floor</w:t>
      </w:r>
    </w:p>
    <w:p>
      <w:pPr>
        <w:pStyle w:val="BodyText"/>
      </w:pPr>
      <w:r>
        <w:t xml:space="preserve">Houston, Texas 77002, United States</w:t>
      </w:r>
    </w:p>
    <w:p>
      <w:pPr>
        <w:pStyle w:val="BodyText"/>
      </w:pPr>
      <w:r>
        <w:rPr>
          <w:bCs/>
          <w:b/>
        </w:rPr>
        <w:t xml:space="preserve">Email:</w:t>
      </w:r>
      <w:r>
        <w:t xml:space="preserve"> </w:t>
      </w:r>
      <w:r>
        <w:t xml:space="preserve">a.torres@gulfcoastmktg.com</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CreativeEdge Design Studio</w:t>
      </w:r>
    </w:p>
    <w:p>
      <w:pPr>
        <w:pStyle w:val="BodyText"/>
      </w:pPr>
      <w:r>
        <w:rPr>
          <w:bCs/>
          <w:b/>
        </w:rPr>
        <w:t xml:space="preserve">Lead Graphic Designer:</w:t>
      </w:r>
      <w:r>
        <w:t xml:space="preserve"> </w:t>
      </w:r>
      <w:r>
        <w:t xml:space="preserve">Marcus Delgado, Senior Graphic Designer</w:t>
      </w:r>
    </w:p>
    <w:p>
      <w:pPr>
        <w:pStyle w:val="BodyText"/>
      </w:pPr>
      <w:r>
        <w:rPr>
          <w:bCs/>
          <w:b/>
        </w:rPr>
        <w:t xml:space="preserve">Address:</w:t>
      </w:r>
      <w:r>
        <w:t xml:space="preserve"> </w:t>
      </w:r>
      <w:r>
        <w:t xml:space="preserve">4821 Westheimer Road, Suite 310</w:t>
      </w:r>
    </w:p>
    <w:p>
      <w:pPr>
        <w:pStyle w:val="BodyText"/>
      </w:pPr>
      <w:r>
        <w:t xml:space="preserve">Houston, Texas 77056, United States</w:t>
      </w:r>
    </w:p>
    <w:p>
      <w:pPr>
        <w:pStyle w:val="BodyText"/>
      </w:pPr>
      <w:r>
        <w:rPr>
          <w:bCs/>
          <w:b/>
        </w:rPr>
        <w:t xml:space="preserve">Email:</w:t>
      </w:r>
      <w:r>
        <w:t xml:space="preserve"> </w:t>
      </w:r>
      <w:r>
        <w:t xml:space="preserve">m.delgado@creativeedgestudio.com</w:t>
      </w:r>
    </w:p>
    <w:bookmarkEnd w:id="23"/>
    <w:bookmarkStart w:id="24"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CreativeEdge Design Studio, a locally established design firm operating in</w:t>
      </w:r>
      <w:r>
        <w:t xml:space="preserve"> </w:t>
      </w:r>
      <w:r>
        <w:t xml:space="preserve">United States Houston</w:t>
      </w:r>
      <w:r>
        <w:t xml:space="preserve">, to formally present the projected costs, scope of deliverables, and professional terms associated with the engagement of our</w:t>
      </w:r>
      <w:r>
        <w:t xml:space="preserve"> </w:t>
      </w:r>
      <w:r>
        <w:t xml:space="preserve">Graphic Designer</w:t>
      </w:r>
      <w:r>
        <w:t xml:space="preserve"> </w:t>
      </w:r>
      <w:r>
        <w:t xml:space="preserve">services. This</w:t>
      </w:r>
      <w:r>
        <w:t xml:space="preserve"> </w:t>
      </w:r>
      <w:r>
        <w:t xml:space="preserve">Quotation Estimate</w:t>
      </w:r>
      <w:r>
        <w:t xml:space="preserve"> </w:t>
      </w:r>
      <w:r>
        <w:t xml:space="preserve">is prepared specifically for Gulf Coast Marketing Group LLC and outlines the comprehensive design work to be performed by our senior</w:t>
      </w:r>
      <w:r>
        <w:t xml:space="preserve"> </w:t>
      </w:r>
      <w:r>
        <w:t xml:space="preserve">Graphic Designer</w:t>
      </w:r>
      <w:r>
        <w:t xml:space="preserve">, Marcus Delgado, along with supporting team members. All pricing reflected in this</w:t>
      </w:r>
      <w:r>
        <w:t xml:space="preserve"> </w:t>
      </w:r>
      <w:r>
        <w:t xml:space="preserve">Quotation Estimate</w:t>
      </w:r>
      <w:r>
        <w:t xml:space="preserve"> </w:t>
      </w:r>
      <w:r>
        <w:t xml:space="preserve">is based on current market rates within the</w:t>
      </w:r>
      <w:r>
        <w:t xml:space="preserve"> </w:t>
      </w:r>
      <w:r>
        <w:t xml:space="preserve">United States Houston</w:t>
      </w:r>
      <w:r>
        <w:t xml:space="preserve"> </w:t>
      </w:r>
      <w:r>
        <w:t xml:space="preserve">metropolitan area and is valid for thirty (30) calendar days from the date of issuance.</w:t>
      </w:r>
    </w:p>
    <w:bookmarkEnd w:id="24"/>
    <w:bookmarkStart w:id="25" w:name="scope-of-work-graphic-designer-services"/>
    <w:p>
      <w:pPr>
        <w:pStyle w:val="Heading2"/>
      </w:pPr>
      <w:r>
        <w:t xml:space="preserve">2. Scope of Work – Graphic Designer Services</w:t>
      </w:r>
    </w:p>
    <w:p>
      <w:pPr>
        <w:pStyle w:val="FirstParagraph"/>
      </w:pPr>
      <w:r>
        <w:t xml:space="preserve">The following</w:t>
      </w:r>
      <w:r>
        <w:t xml:space="preserve"> </w:t>
      </w:r>
      <w:r>
        <w:t xml:space="preserve">Graphic Designer</w:t>
      </w:r>
      <w:r>
        <w:t xml:space="preserve"> </w:t>
      </w:r>
      <w:r>
        <w:t xml:space="preserve">services have been scoped in response to the client's brand refresh and multi-channel marketing campaign requirements. Our</w:t>
      </w:r>
      <w:r>
        <w:t xml:space="preserve"> </w:t>
      </w:r>
      <w:r>
        <w:t xml:space="preserve">Graphic Designer</w:t>
      </w:r>
      <w:r>
        <w:t xml:space="preserve"> </w:t>
      </w:r>
      <w:r>
        <w:t xml:space="preserve">team in</w:t>
      </w:r>
      <w:r>
        <w:t xml:space="preserve"> </w:t>
      </w:r>
      <w:r>
        <w:t xml:space="preserve">United States Houston</w:t>
      </w:r>
      <w:r>
        <w:t xml:space="preserve"> </w:t>
      </w:r>
      <w:r>
        <w:t xml:space="preserve">will deliver the following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Subtotal</w:t>
            </w:r>
          </w:p>
        </w:tc>
      </w:tr>
      <w:tr>
        <w:tc>
          <w:tcPr/>
          <w:p>
            <w:pPr>
              <w:pStyle w:val="Compact"/>
              <w:jc w:val="left"/>
            </w:pPr>
            <w:r>
              <w:t xml:space="preserve">1</w:t>
            </w:r>
          </w:p>
        </w:tc>
        <w:tc>
          <w:tcPr/>
          <w:p>
            <w:pPr>
              <w:pStyle w:val="Compact"/>
              <w:jc w:val="left"/>
            </w:pPr>
            <w:r>
              <w:t xml:space="preserve">Brand Identity Redesign</w:t>
            </w:r>
          </w:p>
        </w:tc>
        <w:tc>
          <w:tcPr/>
          <w:p>
            <w:pPr>
              <w:pStyle w:val="Compact"/>
              <w:jc w:val="left"/>
            </w:pPr>
            <w:r>
              <w:t xml:space="preserve">Complete logo revision, color palette, typography system, and brand guidelines document (40+ pages) prepared by our lead Graphic Designer.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Marketing Collateral Design</w:t>
            </w:r>
          </w:p>
        </w:tc>
        <w:tc>
          <w:tcPr/>
          <w:p>
            <w:pPr>
              <w:pStyle w:val="Compact"/>
              <w:jc w:val="left"/>
            </w:pPr>
            <w:r>
              <w:t xml:space="preserve">Design of brochures, flyers, business cards, letterhead, and envelopes. Includes print-ready files and digital versions.</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Digital &amp; Social Media Graphics</w:t>
            </w:r>
          </w:p>
        </w:tc>
        <w:tc>
          <w:tcPr/>
          <w:p>
            <w:pPr>
              <w:pStyle w:val="Compact"/>
              <w:jc w:val="left"/>
            </w:pPr>
            <w:r>
              <w:t xml:space="preserve">Creation of 24 social media templates, 12 email newsletter headers, and 6 banner ads for web and mobile platforms.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Packaging &amp; Label Design</w:t>
            </w:r>
          </w:p>
        </w:tc>
        <w:tc>
          <w:tcPr/>
          <w:p>
            <w:pPr>
              <w:pStyle w:val="Compact"/>
              <w:jc w:val="left"/>
            </w:pPr>
            <w:r>
              <w:t xml:space="preserve">Structural and graphic design for 3 product packaging variants including dielines, 3D mockups, and print specifications.</w:t>
            </w:r>
          </w:p>
        </w:tc>
        <w:tc>
          <w:tcPr/>
          <w:p>
            <w:pPr>
              <w:pStyle w:val="Compact"/>
              <w:jc w:val="left"/>
            </w:pPr>
            <w:r>
              <w:t xml:space="preserve">3</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Illustration &amp; Custom Iconography</w:t>
            </w:r>
          </w:p>
        </w:tc>
        <w:tc>
          <w:tcPr/>
          <w:p>
            <w:pPr>
              <w:pStyle w:val="Compact"/>
              <w:jc w:val="left"/>
            </w:pPr>
            <w:r>
              <w:t xml:space="preserve">Development of 30 custom vector illustrations and 15 icons aligned with the new brand identity, delivered in SVG, AI, and PNG formats.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Revisions &amp; Project Management</w:t>
            </w:r>
          </w:p>
        </w:tc>
        <w:tc>
          <w:tcPr/>
          <w:p>
            <w:pPr>
              <w:pStyle w:val="Compact"/>
              <w:jc w:val="left"/>
            </w:pPr>
            <w:r>
              <w:t xml:space="preserve">Up to three (3) rounds of revisions per deliverable, dedicated project management, and weekly progress meetings with the Graphic Designer.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File Delivery &amp; Licensing</w:t>
            </w:r>
          </w:p>
        </w:tc>
        <w:tc>
          <w:tcPr/>
          <w:p>
            <w:pPr>
              <w:pStyle w:val="Compact"/>
              <w:jc w:val="left"/>
            </w:pPr>
            <w:r>
              <w:t xml:space="preserve">Full source file handover (Adobe Illustrator, Photoshop, InDesign), font licensing coordination, and perpetual commercial usage license.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$18,600.00</w:t>
            </w:r>
          </w:p>
        </w:tc>
      </w:tr>
      <w:tr>
        <w:tc>
          <w:tcPr>
            <w:gridSpan w:val="5"/>
          </w:tcPr>
          <w:p>
            <w:pPr>
              <w:pStyle w:val="Compact"/>
              <w:jc w:val="right"/>
            </w:pPr>
            <w:r>
              <w:t xml:space="preserve">Texas Sales Tax (8.25%)</w:t>
            </w:r>
          </w:p>
        </w:tc>
        <w:tc>
          <w:tcPr/>
          <w:p>
            <w:pPr>
              <w:pStyle w:val="Compact"/>
              <w:jc w:val="left"/>
            </w:pPr>
            <w:r>
              <w:t xml:space="preserve">$1,534.50</w:t>
            </w:r>
          </w:p>
        </w:tc>
      </w:tr>
      <w:tr>
        <w:tc>
          <w:tcPr>
            <w:gridSpan w:val="5"/>
          </w:tcPr>
          <w:p>
            <w:pPr>
              <w:pStyle w:val="Compact"/>
              <w:jc w:val="right"/>
            </w:pPr>
            <w:r>
              <w:rPr>
                <w:bCs/>
                <w:b/>
              </w:rPr>
              <w:t xml:space="preserve">TOTAL ESTIMATED COST (USD)</w:t>
            </w:r>
          </w:p>
        </w:tc>
        <w:tc>
          <w:tcPr/>
          <w:p>
            <w:pPr>
              <w:pStyle w:val="Compact"/>
              <w:jc w:val="left"/>
            </w:pPr>
            <w:r>
              <w:rPr>
                <w:bCs/>
                <w:b/>
              </w:rPr>
              <w:t xml:space="preserve">$20,134.50</w:t>
            </w:r>
          </w:p>
        </w:tc>
      </w:tr>
    </w:tbl>
    <w:bookmarkEnd w:id="25"/>
    <w:bookmarkStart w:id="26" w:name="project-timeline"/>
    <w:p>
      <w:pPr>
        <w:pStyle w:val="Heading2"/>
      </w:pPr>
      <w:r>
        <w:t xml:space="preserve">3. Project Timeline</w:t>
      </w:r>
    </w:p>
    <w:p>
      <w:pPr>
        <w:pStyle w:val="FirstParagraph"/>
      </w:pPr>
      <w:r>
        <w:t xml:space="preserve">The</w:t>
      </w:r>
      <w:r>
        <w:t xml:space="preserve"> </w:t>
      </w:r>
      <w:r>
        <w:t xml:space="preserve">Graphic Designer</w:t>
      </w:r>
      <w:r>
        <w:t xml:space="preserve"> </w:t>
      </w:r>
      <w:r>
        <w:t xml:space="preserve">engagement is projected to span approximately eight (8) weeks from the date of contract execution. The schedule is as follows:</w:t>
      </w:r>
    </w:p>
    <w:p>
      <w:pPr>
        <w:numPr>
          <w:ilvl w:val="0"/>
          <w:numId w:val="1001"/>
        </w:numPr>
        <w:pStyle w:val="Compact"/>
      </w:pPr>
      <w:r>
        <w:rPr>
          <w:bCs/>
          <w:b/>
        </w:rPr>
        <w:t xml:space="preserve">Weeks 1–2:</w:t>
      </w:r>
      <w:r>
        <w:t xml:space="preserve"> </w:t>
      </w:r>
      <w:r>
        <w:t xml:space="preserve">Discovery, mood boards, and initial concept presentations by the Graphic Designer.</w:t>
      </w:r>
    </w:p>
    <w:p>
      <w:pPr>
        <w:numPr>
          <w:ilvl w:val="0"/>
          <w:numId w:val="1001"/>
        </w:numPr>
        <w:pStyle w:val="Compact"/>
      </w:pPr>
      <w:r>
        <w:rPr>
          <w:bCs/>
          <w:b/>
        </w:rPr>
        <w:t xml:space="preserve">Weeks 3–4:</w:t>
      </w:r>
      <w:r>
        <w:t xml:space="preserve"> </w:t>
      </w:r>
      <w:r>
        <w:t xml:space="preserve">Brand identity development and client feedback cycles.</w:t>
      </w:r>
    </w:p>
    <w:p>
      <w:pPr>
        <w:numPr>
          <w:ilvl w:val="0"/>
          <w:numId w:val="1001"/>
        </w:numPr>
        <w:pStyle w:val="Compact"/>
      </w:pPr>
      <w:r>
        <w:rPr>
          <w:bCs/>
          <w:b/>
        </w:rPr>
        <w:t xml:space="preserve">Weeks 5–6:</w:t>
      </w:r>
      <w:r>
        <w:t xml:space="preserve"> </w:t>
      </w:r>
      <w:r>
        <w:t xml:space="preserve">Production of marketing collateral, digital assets, and packaging designs.</w:t>
      </w:r>
    </w:p>
    <w:p>
      <w:pPr>
        <w:numPr>
          <w:ilvl w:val="0"/>
          <w:numId w:val="1001"/>
        </w:numPr>
        <w:pStyle w:val="Compact"/>
      </w:pPr>
      <w:r>
        <w:rPr>
          <w:bCs/>
          <w:b/>
        </w:rPr>
        <w:t xml:space="preserve">Week 7:</w:t>
      </w:r>
      <w:r>
        <w:t xml:space="preserve"> </w:t>
      </w:r>
      <w:r>
        <w:t xml:space="preserve">Final revisions, quality assurance, and file preparation.</w:t>
      </w:r>
    </w:p>
    <w:p>
      <w:pPr>
        <w:numPr>
          <w:ilvl w:val="0"/>
          <w:numId w:val="1001"/>
        </w:numPr>
        <w:pStyle w:val="Compact"/>
      </w:pPr>
      <w:r>
        <w:rPr>
          <w:bCs/>
          <w:b/>
        </w:rPr>
        <w:t xml:space="preserve">Week 8:</w:t>
      </w:r>
      <w:r>
        <w:t xml:space="preserve"> </w:t>
      </w:r>
      <w:r>
        <w:t xml:space="preserve">Full file delivery, licensing documentation, and project closeout.</w:t>
      </w:r>
    </w:p>
    <w:bookmarkEnd w:id="26"/>
    <w:bookmarkStart w:id="27" w:name="payment-terms"/>
    <w:p>
      <w:pPr>
        <w:pStyle w:val="Heading2"/>
      </w:pPr>
      <w:r>
        <w:t xml:space="preserve">4. Payment Terms</w:t>
      </w:r>
    </w:p>
    <w:p>
      <w:pPr>
        <w:numPr>
          <w:ilvl w:val="0"/>
          <w:numId w:val="1002"/>
        </w:numPr>
        <w:pStyle w:val="Compact"/>
      </w:pPr>
      <w:r>
        <w:t xml:space="preserve">A non-refundable deposit of</w:t>
      </w:r>
      <w:r>
        <w:t xml:space="preserve"> </w:t>
      </w:r>
      <w:r>
        <w:rPr>
          <w:bCs/>
          <w:b/>
        </w:rPr>
        <w:t xml:space="preserve">40%</w:t>
      </w:r>
      <w:r>
        <w:t xml:space="preserve"> </w:t>
      </w:r>
      <w:r>
        <w:t xml:space="preserve">($8,053.80) is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A second payment of</w:t>
      </w:r>
      <w:r>
        <w:t xml:space="preserve"> </w:t>
      </w:r>
      <w:r>
        <w:rPr>
          <w:bCs/>
          <w:b/>
        </w:rPr>
        <w:t xml:space="preserve">35%</w:t>
      </w:r>
      <w:r>
        <w:t xml:space="preserve"> </w:t>
      </w:r>
      <w:r>
        <w:t xml:space="preserve">($7,047.08) is due upon approval of the brand identity phase (end of Week 4).</w:t>
      </w:r>
    </w:p>
    <w:p>
      <w:pPr>
        <w:numPr>
          <w:ilvl w:val="0"/>
          <w:numId w:val="1002"/>
        </w:numPr>
        <w:pStyle w:val="Compact"/>
      </w:pPr>
      <w:r>
        <w:t xml:space="preserve">The remaining balance of</w:t>
      </w:r>
      <w:r>
        <w:t xml:space="preserve"> </w:t>
      </w:r>
      <w:r>
        <w:rPr>
          <w:bCs/>
          <w:b/>
        </w:rPr>
        <w:t xml:space="preserve">25%</w:t>
      </w:r>
      <w:r>
        <w:t xml:space="preserve"> </w:t>
      </w:r>
      <w:r>
        <w:t xml:space="preserve">($5,033.62) is due upon final file delivery and project completion.</w:t>
      </w:r>
    </w:p>
    <w:p>
      <w:pPr>
        <w:numPr>
          <w:ilvl w:val="0"/>
          <w:numId w:val="1002"/>
        </w:numPr>
        <w:pStyle w:val="Compact"/>
      </w:pPr>
      <w:r>
        <w:t xml:space="preserve">All payments are to be made via ACH transfer, wire transfer, or certified check to CreativeEdge Design Studio, Houston, Texas. Invoices are subject to a 1.5% monthly late fee after 15 days past due.</w:t>
      </w:r>
    </w:p>
    <w:bookmarkEnd w:id="27"/>
    <w:bookmarkStart w:id="28"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a good-faith estimate and does not constitute a binding contract until both parties sign the formal Service Agreement.</w:t>
      </w:r>
    </w:p>
    <w:p>
      <w:pPr>
        <w:numPr>
          <w:ilvl w:val="0"/>
          <w:numId w:val="1003"/>
        </w:numPr>
        <w:pStyle w:val="Compact"/>
      </w:pPr>
      <w:r>
        <w:t xml:space="preserve">All work produced by our</w:t>
      </w:r>
      <w:r>
        <w:t xml:space="preserve"> </w:t>
      </w:r>
      <w:r>
        <w:t xml:space="preserve">Graphic Designer</w:t>
      </w:r>
      <w:r>
        <w:t xml:space="preserve"> </w:t>
      </w:r>
      <w:r>
        <w:t xml:space="preserve">team remains the intellectual property of CreativeEdge Design Studio until full payment is received.</w:t>
      </w:r>
    </w:p>
    <w:p>
      <w:pPr>
        <w:numPr>
          <w:ilvl w:val="0"/>
          <w:numId w:val="1003"/>
        </w:numPr>
        <w:pStyle w:val="Compact"/>
      </w:pPr>
      <w:r>
        <w:t xml:space="preserve">The client grants CreativeEdge Design Studio permission to display completed work in its portfolio, subject to a 30-day embargo period if requested in writing.</w:t>
      </w:r>
    </w:p>
    <w:p>
      <w:pPr>
        <w:numPr>
          <w:ilvl w:val="0"/>
          <w:numId w:val="1003"/>
        </w:numPr>
        <w:pStyle w:val="Compact"/>
      </w:pPr>
      <w:r>
        <w:t xml:space="preserve">Any scope changes beyond the deliverables listed in this</w:t>
      </w:r>
      <w:r>
        <w:t xml:space="preserve"> </w:t>
      </w:r>
      <w:r>
        <w:t xml:space="preserve">Quotation Estimate</w:t>
      </w:r>
      <w:r>
        <w:t xml:space="preserve"> </w:t>
      </w:r>
      <w:r>
        <w:t xml:space="preserve">will be subject to a separate change-order and additional fee, estimated at $95 per hour for the</w:t>
      </w:r>
      <w:r>
        <w:t xml:space="preserve"> </w:t>
      </w:r>
      <w:r>
        <w:t xml:space="preserve">Graphic Designer</w:t>
      </w:r>
      <w:r>
        <w:t xml:space="preserve"> </w:t>
      </w:r>
      <w:r>
        <w:t xml:space="preserve">and $65 per hour for junior designers.</w:t>
      </w:r>
    </w:p>
    <w:p>
      <w:pPr>
        <w:numPr>
          <w:ilvl w:val="0"/>
          <w:numId w:val="1003"/>
        </w:numPr>
        <w:pStyle w:val="Compact"/>
      </w:pPr>
      <w:r>
        <w:t xml:space="preserve">This</w:t>
      </w:r>
      <w:r>
        <w:t xml:space="preserve"> </w:t>
      </w:r>
      <w:r>
        <w:t xml:space="preserve">Quotation Estimate</w:t>
      </w:r>
      <w:r>
        <w:t xml:space="preserve"> </w:t>
      </w:r>
      <w:r>
        <w:t xml:space="preserve">is governed by the laws of the State of Texas and the jurisdiction of the courts in Harris County,</w:t>
      </w:r>
      <w:r>
        <w:t xml:space="preserve"> </w:t>
      </w:r>
      <w:r>
        <w:t xml:space="preserve">United States Houston</w:t>
      </w:r>
      <w:r>
        <w:t xml:space="preserve">.</w:t>
      </w:r>
    </w:p>
    <w:p>
      <w:pPr>
        <w:numPr>
          <w:ilvl w:val="0"/>
          <w:numId w:val="1003"/>
        </w:numPr>
        <w:pStyle w:val="Compact"/>
      </w:pPr>
      <w:r>
        <w:t xml:space="preserve">Force majeure events, including but not limited to natural disasters affecting the</w:t>
      </w:r>
      <w:r>
        <w:t xml:space="preserve"> </w:t>
      </w:r>
      <w:r>
        <w:t xml:space="preserve">United States Houston</w:t>
      </w:r>
      <w:r>
        <w:t xml:space="preserve"> </w:t>
      </w:r>
      <w:r>
        <w:t xml:space="preserve">area, may result in timeline adjustments without penalty to either party.</w:t>
      </w:r>
    </w:p>
    <w:bookmarkEnd w:id="28"/>
    <w:bookmarkStart w:id="29"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pricing, and scope of</w:t>
      </w:r>
      <w:r>
        <w:t xml:space="preserve"> </w:t>
      </w:r>
      <w:r>
        <w:t xml:space="preserve">Graphic Designer</w:t>
      </w:r>
      <w:r>
        <w:t xml:space="preserve"> </w:t>
      </w:r>
      <w:r>
        <w:t xml:space="preserve">services as outlined herein. This acceptance authorizes CreativeEdge Design Studio to commence work upon receipt of the initial deposit.</w:t>
      </w:r>
    </w:p>
    <w:p>
      <w:pPr>
        <w:pStyle w:val="BodyText"/>
      </w:pPr>
      <w:r>
        <w:rPr>
          <w:bCs/>
          <w:b/>
        </w:rPr>
        <w:t xml:space="preserve">Client Signature: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Provider Signature:</w:t>
      </w:r>
    </w:p>
    <w:p>
      <w:pPr>
        <w:pStyle w:val="BodyText"/>
      </w:pPr>
      <w:r>
        <w:t xml:space="preserve">Name: Marcus Delgado, Senior Graphic Designer</w:t>
      </w:r>
    </w:p>
    <w:p>
      <w:pPr>
        <w:pStyle w:val="BodyText"/>
      </w:pPr>
      <w:r>
        <w:t xml:space="preserve">Title: Lead Designer, CreativeEdge Design Studio</w:t>
      </w:r>
    </w:p>
    <w:p>
      <w:pPr>
        <w:pStyle w:val="BodyText"/>
      </w:pPr>
      <w:r>
        <w:t xml:space="preserve">Date: ___________________________</w:t>
      </w:r>
    </w:p>
    <w:p>
      <w:pPr>
        <w:pStyle w:val="BodyText"/>
      </w:pPr>
      <w:r>
        <w:t xml:space="preserve">This Quotation Estimate was prepared by CreativeEdge Design Studio, Houston, Texas, United States. Reference: QTE-HOU-2025-04782. This document is confidential and intended solely for the named recipient. For questions regarding this Quotation Estimate or to discuss the Graphic Designer engagement further, please contact our office at (713) 555-0142 or quotes@creativeedgestudio.com. © 2025 CreativeEdge Design Studio.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Houston, United States</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