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Miami</w:t>
      </w:r>
    </w:p>
    <w:bookmarkStart w:id="20" w:name="quotation-estimate"/>
    <w:p>
      <w:pPr>
        <w:pStyle w:val="Heading1"/>
      </w:pPr>
      <w:r>
        <w:t xml:space="preserve">QUOTATION ESTIMATE</w:t>
      </w:r>
    </w:p>
    <w:p>
      <w:pPr>
        <w:pStyle w:val="FirstParagraph"/>
      </w:pPr>
      <w:r>
        <w:t xml:space="preserve">Professional Graphic Designer Services | United States Miami</w:t>
      </w:r>
    </w:p>
    <w:p>
      <w:pPr>
        <w:pStyle w:val="BodyText"/>
      </w:pPr>
      <w:r>
        <w:t xml:space="preserve">Document Reference: QTE-MIA-2025-0047</w:t>
      </w:r>
    </w:p>
    <w:bookmarkEnd w:id="20"/>
    <w:bookmarkStart w:id="21" w:name="prepared-by"/>
    <w:p>
      <w:pPr>
        <w:pStyle w:val="Heading3"/>
      </w:pPr>
      <w:r>
        <w:t xml:space="preserve">Prepared By</w:t>
      </w:r>
    </w:p>
    <w:p>
      <w:pPr>
        <w:pStyle w:val="FirstParagraph"/>
      </w:pPr>
      <w:r>
        <w:rPr>
          <w:bCs/>
          <w:b/>
        </w:rPr>
        <w:t xml:space="preserve">Creative Vision Design Studio</w:t>
      </w:r>
    </w:p>
    <w:p>
      <w:pPr>
        <w:pStyle w:val="BodyText"/>
      </w:pPr>
      <w:r>
        <w:t xml:space="preserve">1200 Biscayne Boulevard, Suite 450</w:t>
      </w:r>
    </w:p>
    <w:p>
      <w:pPr>
        <w:pStyle w:val="BodyText"/>
      </w:pPr>
      <w:r>
        <w:t xml:space="preserve">Miami, Florida 33132</w:t>
      </w:r>
    </w:p>
    <w:p>
      <w:pPr>
        <w:pStyle w:val="BodyText"/>
      </w:pPr>
      <w:r>
        <w:t xml:space="preserve">United States</w:t>
      </w:r>
    </w:p>
    <w:p>
      <w:pPr>
        <w:pStyle w:val="BodyText"/>
      </w:pPr>
      <w:r>
        <w:t xml:space="preserve">Tel: (305) 555-0187</w:t>
      </w:r>
    </w:p>
    <w:p>
      <w:pPr>
        <w:pStyle w:val="BodyText"/>
      </w:pPr>
      <w:r>
        <w:t xml:space="preserve">Email: estimates@creativevisionmiami.com</w:t>
      </w:r>
    </w:p>
    <w:bookmarkEnd w:id="21"/>
    <w:bookmarkStart w:id="22" w:name="prepared-for"/>
    <w:p>
      <w:pPr>
        <w:pStyle w:val="Heading3"/>
      </w:pPr>
      <w:r>
        <w:t xml:space="preserve">Prepared For</w:t>
      </w:r>
    </w:p>
    <w:p>
      <w:pPr>
        <w:pStyle w:val="FirstParagraph"/>
      </w:pPr>
      <w:r>
        <w:rPr>
          <w:bCs/>
          <w:b/>
        </w:rPr>
        <w:t xml:space="preserve">Client Name / Company</w:t>
      </w:r>
    </w:p>
    <w:p>
      <w:pPr>
        <w:pStyle w:val="BodyText"/>
      </w:pPr>
      <w:r>
        <w:t xml:space="preserve">Client Address Line 1</w:t>
      </w:r>
    </w:p>
    <w:p>
      <w:pPr>
        <w:pStyle w:val="BodyText"/>
      </w:pPr>
      <w:r>
        <w:t xml:space="preserve">Miami, Florida 33101</w:t>
      </w:r>
    </w:p>
    <w:p>
      <w:pPr>
        <w:pStyle w:val="BodyText"/>
      </w:pPr>
      <w:r>
        <w:t xml:space="preserve">United States</w:t>
      </w:r>
    </w:p>
    <w:p>
      <w:pPr>
        <w:pStyle w:val="BodyText"/>
      </w:pPr>
      <w:r>
        <w:t xml:space="preserve">Tel: (305) 555-0234</w:t>
      </w:r>
    </w:p>
    <w:p>
      <w:pPr>
        <w:pStyle w:val="BodyText"/>
      </w:pPr>
      <w:r>
        <w:t xml:space="preserve">Email: client@company.com</w:t>
      </w:r>
    </w:p>
    <w:bookmarkEnd w:id="22"/>
    <w:p>
      <w:pPr>
        <w:pStyle w:val="BodyText"/>
      </w:pPr>
      <w:r>
        <w:rPr>
          <w:bCs/>
          <w:b/>
        </w:rPr>
        <w:t xml:space="preserve">Quotation Estimate No.:</w:t>
      </w:r>
      <w:r>
        <w:t xml:space="preserve"> </w:t>
      </w:r>
      <w:r>
        <w:t xml:space="preserve">QTE-MIA-2025-0047</w:t>
      </w:r>
    </w:p>
    <w:p>
      <w:pPr>
        <w:pStyle w:val="BodyText"/>
      </w:pPr>
      <w:r>
        <w:rPr>
          <w:bCs/>
          <w:b/>
        </w:rPr>
        <w:t xml:space="preserve">Date of Issue:</w:t>
      </w:r>
      <w:r>
        <w:t xml:space="preserve"> </w:t>
      </w:r>
      <w:r>
        <w:t xml:space="preserve">June 15, 2025</w:t>
      </w:r>
    </w:p>
    <w:p>
      <w:pPr>
        <w:pStyle w:val="BodyText"/>
      </w:pPr>
      <w:r>
        <w:rPr>
          <w:bCs/>
          <w:b/>
        </w:rPr>
        <w:t xml:space="preserve">Valid Until:</w:t>
      </w:r>
      <w:r>
        <w:t xml:space="preserve"> </w:t>
      </w:r>
      <w:r>
        <w:t xml:space="preserve">July 15, 2025</w:t>
      </w:r>
    </w:p>
    <w:p>
      <w:pPr>
        <w:pStyle w:val="BodyText"/>
      </w:pPr>
      <w:r>
        <w:rPr>
          <w:bCs/>
          <w:b/>
        </w:rPr>
        <w:t xml:space="preserve">Service Location:</w:t>
      </w:r>
      <w:r>
        <w:t xml:space="preserve"> </w:t>
      </w:r>
      <w:r>
        <w:t xml:space="preserve">Miami, Florida, United States</w:t>
      </w:r>
    </w:p>
    <w:p>
      <w:pPr>
        <w:pStyle w:val="BodyText"/>
      </w:pPr>
      <w:r>
        <w:rPr>
          <w:bCs/>
          <w:b/>
        </w:rPr>
        <w:t xml:space="preserve">Project Duration:</w:t>
      </w:r>
      <w:r>
        <w:t xml:space="preserve"> </w:t>
      </w:r>
      <w:r>
        <w:t xml:space="preserve">6 Weeks</w:t>
      </w:r>
    </w:p>
    <w:p>
      <w:pPr>
        <w:pStyle w:val="BodyText"/>
      </w:pPr>
      <w:r>
        <w:rPr>
          <w:bCs/>
          <w:b/>
        </w:rPr>
        <w:t xml:space="preserve">Currency:</w:t>
      </w:r>
      <w:r>
        <w:t xml:space="preserve"> </w:t>
      </w:r>
      <w:r>
        <w:t xml:space="preserve">USD (United States Dollar)</w:t>
      </w:r>
    </w:p>
    <w:bookmarkStart w:id="23" w:name="scope-of-work-graphic-designer-services"/>
    <w:p>
      <w:pPr>
        <w:pStyle w:val="Heading2"/>
      </w:pPr>
      <w:r>
        <w:t xml:space="preserve">Scope of Work – Graphic Designer Services</w:t>
      </w:r>
    </w:p>
    <w:p>
      <w:pPr>
        <w:pStyle w:val="FirstParagraph"/>
      </w:pPr>
      <w:r>
        <w:t xml:space="preserve">This</w:t>
      </w:r>
      <w:r>
        <w:t xml:space="preserve"> </w:t>
      </w:r>
      <w:r>
        <w:t xml:space="preserve">Quotation Estimate</w:t>
      </w:r>
      <w:r>
        <w:t xml:space="preserve"> </w:t>
      </w:r>
      <w:r>
        <w:t xml:space="preserve">outlines the comprehensive professional services to be delivered by our senior</w:t>
      </w:r>
      <w:r>
        <w:t xml:space="preserve"> </w:t>
      </w:r>
      <w:r>
        <w:t xml:space="preserve">Graphic Designer</w:t>
      </w:r>
      <w:r>
        <w:t xml:space="preserve"> </w:t>
      </w:r>
      <w:r>
        <w:t xml:space="preserve">team based in</w:t>
      </w:r>
      <w:r>
        <w:t xml:space="preserve"> </w:t>
      </w:r>
      <w:r>
        <w:t xml:space="preserve">United States Miami</w:t>
      </w:r>
      <w:r>
        <w:t xml:space="preserve">. The scope encompasses brand identity development, marketing collateral design, digital asset creation, and ongoing visual communication support tailored specifically to the client's business objectives within the Miami metropolitan market and beyond.</w:t>
      </w:r>
    </w:p>
    <w:bookmarkEnd w:id="23"/>
    <w:bookmarkStart w:id="24" w:name="itemized-services-and-pricing"/>
    <w:p>
      <w:pPr>
        <w:pStyle w:val="Heading2"/>
      </w:pPr>
      <w:r>
        <w:t xml:space="preserve">Itemized Services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Brand Identity Package – Logo design (3 concepts), color palette, typography system, and brand guidelines document prepared by our lead Graphic Designer in United States Miami</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02</w:t>
            </w:r>
          </w:p>
        </w:tc>
        <w:tc>
          <w:tcPr/>
          <w:p>
            <w:pPr>
              <w:pStyle w:val="Compact"/>
              <w:jc w:val="left"/>
            </w:pPr>
            <w:r>
              <w:t xml:space="preserve">Marketing Collateral Design – Business cards, letterhead, brochures (up to 12 pages), and presentation templates</w:t>
            </w:r>
          </w:p>
        </w:tc>
        <w:tc>
          <w:tcPr/>
          <w:p>
            <w:pPr>
              <w:pStyle w:val="Compact"/>
              <w:jc w:val="left"/>
            </w:pPr>
            <w:r>
              <w:t xml:space="preserve">1</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03</w:t>
            </w:r>
          </w:p>
        </w:tc>
        <w:tc>
          <w:tcPr/>
          <w:p>
            <w:pPr>
              <w:pStyle w:val="Compact"/>
              <w:jc w:val="left"/>
            </w:pPr>
            <w:r>
              <w:t xml:space="preserve">Digital Asset Creation – Social media templates (12 designs), email newsletter layout, and website hero banners (5 variations)</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04</w:t>
            </w:r>
          </w:p>
        </w:tc>
        <w:tc>
          <w:tcPr/>
          <w:p>
            <w:pPr>
              <w:pStyle w:val="Compact"/>
              <w:jc w:val="left"/>
            </w:pPr>
            <w:r>
              <w:t xml:space="preserve">Packaging Design – Product packaging layout, dieline preparation, and print-ready files for up to 3 SKUs</w:t>
            </w:r>
          </w:p>
        </w:tc>
        <w:tc>
          <w:tcPr/>
          <w:p>
            <w:pPr>
              <w:pStyle w:val="Compact"/>
              <w:jc w:val="left"/>
            </w:pPr>
            <w:r>
              <w:t xml:space="preserve">1</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05</w:t>
            </w:r>
          </w:p>
        </w:tc>
        <w:tc>
          <w:tcPr/>
          <w:p>
            <w:pPr>
              <w:pStyle w:val="Compact"/>
              <w:jc w:val="left"/>
            </w:pPr>
            <w:r>
              <w:t xml:space="preserve">Revisions and Refinement – Up to 3 rounds of revisions per deliverable, coordinated by the assigned Graphic Designer</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06</w:t>
            </w:r>
          </w:p>
        </w:tc>
        <w:tc>
          <w:tcPr/>
          <w:p>
            <w:pPr>
              <w:pStyle w:val="Compact"/>
              <w:jc w:val="left"/>
            </w:pPr>
            <w:r>
              <w:t xml:space="preserve">Ongoing Support (Monthly) – 10 hours per month of design support, file management, and ad-hoc creative requests for 3 months</w:t>
            </w:r>
          </w:p>
        </w:tc>
        <w:tc>
          <w:tcPr/>
          <w:p>
            <w:pPr>
              <w:pStyle w:val="Compact"/>
              <w:jc w:val="left"/>
            </w:pPr>
            <w:r>
              <w:t xml:space="preserve">3</w:t>
            </w:r>
          </w:p>
        </w:tc>
        <w:tc>
          <w:tcPr/>
          <w:p>
            <w:pPr>
              <w:pStyle w:val="Compact"/>
              <w:jc w:val="left"/>
            </w:pPr>
            <w:r>
              <w:t xml:space="preserve">$950.00</w:t>
            </w:r>
          </w:p>
        </w:tc>
        <w:tc>
          <w:tcPr/>
          <w:p>
            <w:pPr>
              <w:pStyle w:val="Compact"/>
              <w:jc w:val="left"/>
            </w:pPr>
            <w:r>
              <w:t xml:space="preserve">$2,850.00</w:t>
            </w:r>
          </w:p>
        </w:tc>
      </w:tr>
      <w:tr>
        <w:tc>
          <w:tcPr/>
          <w:p>
            <w:pPr>
              <w:pStyle w:val="Compact"/>
              <w:jc w:val="left"/>
            </w:pPr>
            <w:r>
              <w:t xml:space="preserve">07</w:t>
            </w:r>
          </w:p>
        </w:tc>
        <w:tc>
          <w:tcPr/>
          <w:p>
            <w:pPr>
              <w:pStyle w:val="Compact"/>
              <w:jc w:val="left"/>
            </w:pPr>
            <w:r>
              <w:t xml:space="preserve">Project Management and Coordination – Dedicated account management, scheduling, and quality assurance oversight for the full project lifecycle in United States Miami</w:t>
            </w:r>
          </w:p>
        </w:tc>
        <w:tc>
          <w:tcPr/>
          <w:p>
            <w:pPr>
              <w:pStyle w:val="Compact"/>
              <w:jc w:val="left"/>
            </w:pPr>
            <w:r>
              <w:t xml:space="preserve">1</w:t>
            </w:r>
          </w:p>
        </w:tc>
        <w:tc>
          <w:tcPr/>
          <w:p>
            <w:pPr>
              <w:pStyle w:val="Compact"/>
              <w:jc w:val="left"/>
            </w:pPr>
            <w:r>
              <w:t xml:space="preserve">$1,000.00</w:t>
            </w:r>
          </w:p>
        </w:tc>
        <w:tc>
          <w:tcPr/>
          <w:p>
            <w:pPr>
              <w:pStyle w:val="Compact"/>
              <w:jc w:val="left"/>
            </w:pPr>
            <w:r>
              <w:t xml:space="preserve">$1,000.00</w:t>
            </w:r>
          </w:p>
        </w:tc>
      </w:tr>
      <w:tr>
        <w:tc>
          <w:tcPr>
            <w:gridSpan w:val="4"/>
          </w:tcPr>
          <w:p>
            <w:pPr>
              <w:pStyle w:val="Compact"/>
              <w:jc w:val="right"/>
            </w:pPr>
            <w:r>
              <w:t xml:space="preserve">Subtotal</w:t>
            </w:r>
          </w:p>
        </w:tc>
        <w:tc>
          <w:tcPr/>
          <w:p>
            <w:pPr>
              <w:pStyle w:val="Compact"/>
              <w:jc w:val="left"/>
            </w:pPr>
            <w:r>
              <w:t xml:space="preserve">$15,350.00</w:t>
            </w:r>
          </w:p>
        </w:tc>
      </w:tr>
      <w:tr>
        <w:tc>
          <w:tcPr>
            <w:gridSpan w:val="4"/>
          </w:tcPr>
          <w:p>
            <w:pPr>
              <w:pStyle w:val="Compact"/>
              <w:jc w:val="right"/>
            </w:pPr>
            <w:r>
              <w:t xml:space="preserve">Applicable Sales Tax (Florida 6.5%)</w:t>
            </w:r>
          </w:p>
        </w:tc>
        <w:tc>
          <w:tcPr/>
          <w:p>
            <w:pPr>
              <w:pStyle w:val="Compact"/>
              <w:jc w:val="left"/>
            </w:pPr>
            <w:r>
              <w:t xml:space="preserve">$997.75</w:t>
            </w:r>
          </w:p>
        </w:tc>
      </w:tr>
      <w:tr>
        <w:tc>
          <w:tcPr>
            <w:gridSpan w:val="4"/>
          </w:tcPr>
          <w:p>
            <w:pPr>
              <w:pStyle w:val="Compact"/>
              <w:jc w:val="right"/>
            </w:pPr>
            <w:r>
              <w:t xml:space="preserve">TOTAL ESTIMATED COST</w:t>
            </w:r>
          </w:p>
        </w:tc>
        <w:tc>
          <w:tcPr/>
          <w:p>
            <w:pPr>
              <w:pStyle w:val="Compact"/>
              <w:jc w:val="left"/>
            </w:pPr>
            <w:r>
              <w:t xml:space="preserve">$16,347.75</w:t>
            </w:r>
          </w:p>
        </w:tc>
      </w:tr>
    </w:tbl>
    <w:bookmarkEnd w:id="24"/>
    <w:bookmarkStart w:id="25" w:name="payment-schedule"/>
    <w:p>
      <w:pPr>
        <w:pStyle w:val="Heading2"/>
      </w:pPr>
      <w:r>
        <w:t xml:space="preserve">Payment Schedule</w:t>
      </w:r>
    </w:p>
    <w:p>
      <w:pPr>
        <w:pStyle w:val="FirstParagraph"/>
      </w:pPr>
      <w:r>
        <w:t xml:space="preserve">This</w:t>
      </w:r>
      <w:r>
        <w:t xml:space="preserve"> </w:t>
      </w:r>
      <w:r>
        <w:t xml:space="preserve">Quotation Estimate</w:t>
      </w:r>
      <w:r>
        <w:t xml:space="preserve"> </w:t>
      </w:r>
      <w:r>
        <w:t xml:space="preserve">for</w:t>
      </w:r>
      <w:r>
        <w:t xml:space="preserve"> </w:t>
      </w:r>
      <w:r>
        <w:t xml:space="preserve">Graphic Designer</w:t>
      </w:r>
      <w:r>
        <w:t xml:space="preserve"> </w:t>
      </w:r>
      <w:r>
        <w:t xml:space="preserve">services in</w:t>
      </w:r>
      <w:r>
        <w:t xml:space="preserve"> </w:t>
      </w:r>
      <w:r>
        <w:t xml:space="preserve">United States Miami</w:t>
      </w:r>
      <w:r>
        <w:t xml:space="preserve"> </w:t>
      </w:r>
      <w:r>
        <w:t xml:space="preserve">shall be paid according to the following schedule: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Due Date</w:t>
            </w:r>
          </w:p>
        </w:tc>
        <w:tc>
          <w:tcPr/>
          <w:p>
            <w:pPr>
              <w:pStyle w:val="Compact"/>
              <w:jc w:val="left"/>
            </w:pPr>
            <w:r>
              <w:t xml:space="preserve">Amount (USD)</w:t>
            </w:r>
          </w:p>
        </w:tc>
      </w:tr>
      <w:tr>
        <w:tc>
          <w:tcPr/>
          <w:p>
            <w:pPr>
              <w:pStyle w:val="Compact"/>
              <w:jc w:val="left"/>
            </w:pPr>
            <w:r>
              <w:t xml:space="preserve">50% Deposit upon acceptance of this Quotation Estimate</w:t>
            </w:r>
          </w:p>
        </w:tc>
        <w:tc>
          <w:tcPr/>
          <w:p>
            <w:pPr>
              <w:pStyle w:val="Compact"/>
              <w:jc w:val="left"/>
            </w:pPr>
            <w:r>
              <w:t xml:space="preserve">Upon signing</w:t>
            </w:r>
          </w:p>
        </w:tc>
        <w:tc>
          <w:tcPr/>
          <w:p>
            <w:pPr>
              <w:pStyle w:val="Compact"/>
              <w:jc w:val="left"/>
            </w:pPr>
            <w:r>
              <w:t xml:space="preserve">$8,173.88</w:t>
            </w:r>
          </w:p>
        </w:tc>
      </w:tr>
      <w:tr>
        <w:tc>
          <w:tcPr/>
          <w:p>
            <w:pPr>
              <w:pStyle w:val="Compact"/>
              <w:jc w:val="left"/>
            </w:pPr>
            <w:r>
              <w:t xml:space="preserve">30% upon delivery of Brand Identity and Marketing Collateral</w:t>
            </w:r>
          </w:p>
        </w:tc>
        <w:tc>
          <w:tcPr/>
          <w:p>
            <w:pPr>
              <w:pStyle w:val="Compact"/>
              <w:jc w:val="left"/>
            </w:pPr>
            <w:r>
              <w:t xml:space="preserve">Week 3</w:t>
            </w:r>
          </w:p>
        </w:tc>
        <w:tc>
          <w:tcPr/>
          <w:p>
            <w:pPr>
              <w:pStyle w:val="Compact"/>
              <w:jc w:val="left"/>
            </w:pPr>
            <w:r>
              <w:t xml:space="preserve">$4,904.33</w:t>
            </w:r>
          </w:p>
        </w:tc>
      </w:tr>
      <w:tr>
        <w:tc>
          <w:tcPr/>
          <w:p>
            <w:pPr>
              <w:pStyle w:val="Compact"/>
              <w:jc w:val="left"/>
            </w:pPr>
            <w:r>
              <w:t xml:space="preserve">20% upon final delivery and client approval of all deliverables</w:t>
            </w:r>
          </w:p>
        </w:tc>
        <w:tc>
          <w:tcPr/>
          <w:p>
            <w:pPr>
              <w:pStyle w:val="Compact"/>
              <w:jc w:val="left"/>
            </w:pPr>
            <w:r>
              <w:t xml:space="preserve">Week 6</w:t>
            </w:r>
          </w:p>
        </w:tc>
        <w:tc>
          <w:tcPr/>
          <w:p>
            <w:pPr>
              <w:pStyle w:val="Compact"/>
              <w:jc w:val="left"/>
            </w:pPr>
            <w:r>
              <w:t xml:space="preserve">$3,269.54</w:t>
            </w:r>
          </w:p>
        </w:tc>
      </w:tr>
    </w:tbl>
    <w:bookmarkEnd w:id="25"/>
    <w:bookmarkStart w:id="26" w:name="terms-and-conditions"/>
    <w:p>
      <w:pPr>
        <w:pStyle w:val="Heading2"/>
      </w:pPr>
      <w:r>
        <w:t xml:space="preserve">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expiration date, pricing for the</w:t>
      </w:r>
      <w:r>
        <w:t xml:space="preserve"> </w:t>
      </w:r>
      <w:r>
        <w:t xml:space="preserve">Graphic Designer</w:t>
      </w:r>
      <w:r>
        <w:t xml:space="preserve"> </w:t>
      </w:r>
      <w:r>
        <w:t xml:space="preserve">services may be subject to revision based on market conditions in</w:t>
      </w:r>
      <w:r>
        <w:t xml:space="preserve"> </w:t>
      </w:r>
      <w:r>
        <w:t xml:space="preserve">United States Miami</w:t>
      </w:r>
      <w:r>
        <w:t xml:space="preserve">.</w:t>
      </w:r>
    </w:p>
    <w:p>
      <w:pPr>
        <w:numPr>
          <w:ilvl w:val="0"/>
          <w:numId w:val="1001"/>
        </w:numPr>
        <w:pStyle w:val="Compact"/>
      </w:pPr>
      <w:r>
        <w:t xml:space="preserve">All work produced under this agreement shall be the exclusive property of the client upon full payment. The</w:t>
      </w:r>
      <w:r>
        <w:t xml:space="preserve"> </w:t>
      </w:r>
      <w:r>
        <w:t xml:space="preserve">Graphic Designer</w:t>
      </w:r>
      <w:r>
        <w:t xml:space="preserve"> </w:t>
      </w:r>
      <w:r>
        <w:t xml:space="preserve">retains the right to display completed work in a professional portfolio unless otherwise agreed in writing.</w:t>
      </w:r>
    </w:p>
    <w:p>
      <w:pPr>
        <w:numPr>
          <w:ilvl w:val="0"/>
          <w:numId w:val="1001"/>
        </w:numPr>
        <w:pStyle w:val="Compact"/>
      </w:pPr>
      <w:r>
        <w:t xml:space="preserve">The project timeline of six (6) weeks assumes timely client feedback within 48 hours of each deliverable submission. Delays in client response may extend the project duration proportionally.</w:t>
      </w:r>
    </w:p>
    <w:p>
      <w:pPr>
        <w:numPr>
          <w:ilvl w:val="0"/>
          <w:numId w:val="1001"/>
        </w:numPr>
        <w:pStyle w:val="Compact"/>
      </w:pPr>
      <w:r>
        <w:t xml:space="preserve">Any additional services, scope changes, or requests beyond the items listed in this</w:t>
      </w:r>
      <w:r>
        <w:t xml:space="preserve"> </w:t>
      </w:r>
      <w:r>
        <w:t xml:space="preserve">Quotation Estimate</w:t>
      </w:r>
      <w:r>
        <w:t xml:space="preserve"> </w:t>
      </w:r>
      <w:r>
        <w:t xml:space="preserve">shall be quoted separately and require written approval before work commences.</w:t>
      </w:r>
    </w:p>
    <w:p>
      <w:pPr>
        <w:numPr>
          <w:ilvl w:val="0"/>
          <w:numId w:val="1001"/>
        </w:numPr>
        <w:pStyle w:val="Compact"/>
      </w:pPr>
      <w:r>
        <w:t xml:space="preserve">All payments are due in United States Dollars (USD) via bank transfer, check, or approved electronic payment method. Late payments shall incur a 1.5% monthly interest charge.</w:t>
      </w:r>
    </w:p>
    <w:p>
      <w:pPr>
        <w:numPr>
          <w:ilvl w:val="0"/>
          <w:numId w:val="1001"/>
        </w:numPr>
        <w:pStyle w:val="Compact"/>
      </w:pPr>
      <w:r>
        <w:t xml:space="preserve">This agreement is governed by the laws of the State of Florida, United States. Any disputes arising from this</w:t>
      </w:r>
      <w:r>
        <w:t xml:space="preserve"> </w:t>
      </w:r>
      <w:r>
        <w:t xml:space="preserve">Quotation Estimate</w:t>
      </w:r>
      <w:r>
        <w:t xml:space="preserve"> </w:t>
      </w:r>
      <w:r>
        <w:t xml:space="preserve">shall be resolved through mediation in Miami-Dade County, Florida.</w:t>
      </w:r>
    </w:p>
    <w:p>
      <w:pPr>
        <w:numPr>
          <w:ilvl w:val="0"/>
          <w:numId w:val="1001"/>
        </w:numPr>
        <w:pStyle w:val="Compact"/>
      </w:pPr>
      <w:r>
        <w:t xml:space="preserve">The</w:t>
      </w:r>
      <w:r>
        <w:t xml:space="preserve"> </w:t>
      </w:r>
      <w:r>
        <w:t xml:space="preserve">Graphic Designer</w:t>
      </w:r>
      <w:r>
        <w:t xml:space="preserve"> </w:t>
      </w:r>
      <w:r>
        <w:t xml:space="preserve">team commits to maintaining strict confidentiality regarding all client materials, brand assets, and business information shared during the course of this engagement in</w:t>
      </w:r>
      <w:r>
        <w:t xml:space="preserve"> </w:t>
      </w:r>
      <w:r>
        <w:t xml:space="preserve">United States Miami</w:t>
      </w:r>
      <w:r>
        <w:t xml:space="preserve">.</w:t>
      </w:r>
    </w:p>
    <w:p>
      <w:pPr>
        <w:numPr>
          <w:ilvl w:val="0"/>
          <w:numId w:val="1001"/>
        </w:numPr>
        <w:pStyle w:val="Compact"/>
      </w:pPr>
      <w:r>
        <w:t xml:space="preserve">Print production, photography, stock imagery licensing, and third-party software costs are not included in this estimate and will be billed at cost if required.</w:t>
      </w:r>
    </w:p>
    <w:p>
      <w:pPr>
        <w:numPr>
          <w:ilvl w:val="0"/>
          <w:numId w:val="1001"/>
        </w:numPr>
        <w:pStyle w:val="Compact"/>
      </w:pPr>
      <w:r>
        <w:t xml:space="preserve">Both parties agree to a mutual non-solicitation period of twelve (12) months following project completion.</w:t>
      </w:r>
    </w:p>
    <w:bookmarkEnd w:id="26"/>
    <w:bookmarkStart w:id="27" w:name="acceptance-and-authorization"/>
    <w:p>
      <w:pPr>
        <w:pStyle w:val="Heading2"/>
      </w:pPr>
      <w:r>
        <w:t xml:space="preserve">Acceptance and Authorization</w:t>
      </w:r>
    </w:p>
    <w:p>
      <w:pPr>
        <w:pStyle w:val="FirstParagraph"/>
      </w:pPr>
      <w:r>
        <w:t xml:space="preserve">By signing below, both parties acknowledge and agree to the terms, conditions, and pricing outlined in this</w:t>
      </w:r>
      <w:r>
        <w:t xml:space="preserve"> </w:t>
      </w:r>
      <w:r>
        <w:t xml:space="preserve">Quotation Estimate</w:t>
      </w:r>
      <w:r>
        <w:t xml:space="preserve"> </w:t>
      </w:r>
      <w:r>
        <w:t xml:space="preserve">for</w:t>
      </w:r>
      <w:r>
        <w:t xml:space="preserve"> </w:t>
      </w:r>
      <w:r>
        <w:t xml:space="preserve">Graphic Designer</w:t>
      </w:r>
      <w:r>
        <w:t xml:space="preserve"> </w:t>
      </w:r>
      <w:r>
        <w:t xml:space="preserve">services to be performed in</w:t>
      </w:r>
      <w:r>
        <w:t xml:space="preserve"> </w:t>
      </w:r>
      <w:r>
        <w:t xml:space="preserve">United States Miami</w:t>
      </w:r>
      <w:r>
        <w:t xml:space="preserve">. This document constitutes a binding agreement upon execution by both parties.</w:t>
      </w:r>
    </w:p>
    <w:p>
      <w:pPr>
        <w:pStyle w:val="BodyText"/>
      </w:pPr>
      <w:r>
        <w:t xml:space="preserve">Client Signature / Date</w:t>
      </w:r>
    </w:p>
    <w:p>
      <w:pPr>
        <w:pStyle w:val="BodyText"/>
      </w:pPr>
      <w:r>
        <w:t xml:space="preserve">Name: ___________________________</w:t>
      </w:r>
    </w:p>
    <w:p>
      <w:pPr>
        <w:pStyle w:val="BodyText"/>
      </w:pPr>
      <w:r>
        <w:t xml:space="preserve">Title: ____________________________</w:t>
      </w:r>
    </w:p>
    <w:p>
      <w:pPr>
        <w:pStyle w:val="BodyText"/>
      </w:pPr>
      <w:r>
        <w:t xml:space="preserve">Creative Vision Design Studio – Authorized Representative</w:t>
      </w:r>
    </w:p>
    <w:p>
      <w:pPr>
        <w:pStyle w:val="BodyText"/>
      </w:pPr>
      <w:r>
        <w:t xml:space="preserve">Name: ___________________________</w:t>
      </w:r>
    </w:p>
    <w:p>
      <w:pPr>
        <w:pStyle w:val="BodyText"/>
      </w:pPr>
      <w:r>
        <w:t xml:space="preserve">Title: ____________________________</w:t>
      </w:r>
    </w:p>
    <w:p>
      <w:pPr>
        <w:pStyle w:val="BodyText"/>
      </w:pPr>
      <w:r>
        <w:t xml:space="preserve">Creative Vision Design Studio | 1200 Biscayne Boulevard, Suite 450, Miami, FL 33132, United States</w:t>
      </w:r>
    </w:p>
    <w:p>
      <w:pPr>
        <w:pStyle w:val="BodyText"/>
      </w:pPr>
      <w:r>
        <w:t xml:space="preserve">This Quotation Estimate was prepared exclusively for the client named above and is non-transferable.</w:t>
      </w:r>
    </w:p>
    <w:p>
      <w:pPr>
        <w:pStyle w:val="BodyText"/>
      </w:pPr>
      <w:r>
        <w:t xml:space="preserve">Page 1 of 1 | Generated: June 15, 2025</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Graphic Designer Services - United States Miami</dc:title>
  <dc:creator/>
  <dc:language>en</dc:language>
  <cp:keywords/>
  <dcterms:created xsi:type="dcterms:W3CDTF">2026-10-10T08:41:06Z</dcterms:created>
  <dcterms:modified xsi:type="dcterms:W3CDTF">2026-10-10T08:41:06Z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