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Hairdresser Services — Belgium Brussels</w:t>
      </w:r>
    </w:p>
    <w:p>
      <w:pPr>
        <w:pStyle w:val="BodyText"/>
      </w:pPr>
      <w:r>
        <w:t xml:space="preserve">Document Reference: QE-BRU-2025-0047 | Date of Issue: 15 June 2025</w:t>
      </w:r>
    </w:p>
    <w:bookmarkEnd w:id="20"/>
    <w:bookmarkStart w:id="21" w:name="hairdresser-provider"/>
    <w:p>
      <w:pPr>
        <w:pStyle w:val="Heading3"/>
      </w:pPr>
      <w:r>
        <w:t xml:space="preserve">Hairdresser Provider</w:t>
      </w:r>
    </w:p>
    <w:p>
      <w:pPr>
        <w:pStyle w:val="FirstParagraph"/>
      </w:pPr>
      <w:r>
        <w:rPr>
          <w:bCs/>
          <w:b/>
        </w:rPr>
        <w:t xml:space="preserve">Salon Lumière Brussels</w:t>
      </w:r>
    </w:p>
    <w:p>
      <w:pPr>
        <w:pStyle w:val="BodyText"/>
      </w:pPr>
      <w:r>
        <w:t xml:space="preserve">128 Avenue Louise</w:t>
      </w:r>
    </w:p>
    <w:p>
      <w:pPr>
        <w:pStyle w:val="BodyText"/>
      </w:pPr>
      <w:r>
        <w:t xml:space="preserve">1050 Brussels, Belgium</w:t>
      </w:r>
    </w:p>
    <w:p>
      <w:pPr>
        <w:pStyle w:val="BodyText"/>
      </w:pPr>
      <w:r>
        <w:t xml:space="preserve">VAT No.: BE 0765.432.109</w:t>
      </w:r>
    </w:p>
    <w:p>
      <w:pPr>
        <w:pStyle w:val="BodyText"/>
      </w:pPr>
      <w:r>
        <w:t xml:space="preserve">Phone: +32 2 555 0147</w:t>
      </w:r>
    </w:p>
    <w:p>
      <w:pPr>
        <w:pStyle w:val="BodyText"/>
      </w:pPr>
      <w:r>
        <w:t xml:space="preserve">Email: contact@salonlumiere-brussels.be</w:t>
      </w:r>
    </w:p>
    <w:p>
      <w:pPr>
        <w:pStyle w:val="BodyText"/>
      </w:pPr>
      <w:r>
        <w:t xml:space="preserve">IBAN: BE68 5390 0754 7034</w:t>
      </w:r>
    </w:p>
    <w:bookmarkEnd w:id="21"/>
    <w:bookmarkStart w:id="22" w:name="client-information"/>
    <w:p>
      <w:pPr>
        <w:pStyle w:val="Heading3"/>
      </w:pPr>
      <w:r>
        <w:t xml:space="preserve">Client Information</w:t>
      </w:r>
    </w:p>
    <w:p>
      <w:pPr>
        <w:pStyle w:val="FirstParagraph"/>
      </w:pPr>
      <w:r>
        <w:rPr>
          <w:bCs/>
          <w:b/>
        </w:rPr>
        <w:t xml:space="preserve">Mr. / Ms. [Client Full Name]</w:t>
      </w:r>
    </w:p>
    <w:p>
      <w:pPr>
        <w:pStyle w:val="BodyText"/>
      </w:pPr>
      <w:r>
        <w:t xml:space="preserve">[Client Street Address]</w:t>
      </w:r>
    </w:p>
    <w:p>
      <w:pPr>
        <w:pStyle w:val="BodyText"/>
      </w:pPr>
      <w:r>
        <w:t xml:space="preserve">[Postal Code] Brussels, Belgium</w:t>
      </w:r>
    </w:p>
    <w:p>
      <w:pPr>
        <w:pStyle w:val="BodyText"/>
      </w:pPr>
      <w:r>
        <w:t xml:space="preserve">Phone: +32 [Client Phone]</w:t>
      </w:r>
    </w:p>
    <w:p>
      <w:pPr>
        <w:pStyle w:val="BodyText"/>
      </w:pPr>
      <w:r>
        <w:t xml:space="preserve">Email: [Client Email]</w:t>
      </w:r>
    </w:p>
    <w:p>
      <w:pPr>
        <w:pStyle w:val="BodyText"/>
      </w:pPr>
      <w:r>
        <w:t xml:space="preserve">VAT No. (if applicable): [Client VAT]</w:t>
      </w:r>
    </w:p>
    <w:bookmarkEnd w:id="22"/>
    <w:p>
      <w:pPr>
        <w:pStyle w:val="BodyText"/>
      </w:pPr>
      <w:r>
        <w:t xml:space="preserve">Dear Valued Client,</w:t>
      </w:r>
    </w:p>
    <w:p>
      <w:pPr>
        <w:pStyle w:val="BodyText"/>
      </w:pPr>
      <w:r>
        <w:t xml:space="preserve">Thank you for your interest in the professional Hairdresser services offered by Salon Lumière Brussels. This Quotation Estimate has been prepared specifically for your requested treatments and styling services. As a licensed Hairdresser operating in Belgium Brussels, we are committed to delivering the highest standard of hair care, styling, and cosmetic treatments in accordance with all applicable Belgian regulations and professional standards set by the Brussels-Capital Region.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Hairdresser Specialist</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 Haircut &amp; Styling (Women's / Men's)</w:t>
            </w:r>
          </w:p>
        </w:tc>
        <w:tc>
          <w:tcPr/>
          <w:p>
            <w:pPr>
              <w:pStyle w:val="Compact"/>
              <w:jc w:val="left"/>
            </w:pPr>
            <w:r>
              <w:t xml:space="preserve">Senior Hairdresser</w:t>
            </w:r>
          </w:p>
        </w:tc>
        <w:tc>
          <w:tcPr/>
          <w:p>
            <w:pPr>
              <w:pStyle w:val="Compact"/>
              <w:jc w:val="left"/>
            </w:pPr>
            <w:r>
              <w:t xml:space="preserve">60 min</w:t>
            </w:r>
          </w:p>
        </w:tc>
        <w:tc>
          <w:tcPr/>
          <w:p>
            <w:pPr>
              <w:pStyle w:val="Compact"/>
              <w:jc w:val="left"/>
            </w:pPr>
            <w:r>
              <w:t xml:space="preserve">55.00</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02</w:t>
            </w:r>
          </w:p>
        </w:tc>
        <w:tc>
          <w:tcPr/>
          <w:p>
            <w:pPr>
              <w:pStyle w:val="Compact"/>
              <w:jc w:val="left"/>
            </w:pPr>
            <w:r>
              <w:t xml:space="preserve">Professional Colour Treatment (Single Process)</w:t>
            </w:r>
          </w:p>
        </w:tc>
        <w:tc>
          <w:tcPr/>
          <w:p>
            <w:pPr>
              <w:pStyle w:val="Compact"/>
              <w:jc w:val="left"/>
            </w:pPr>
            <w:r>
              <w:t xml:space="preserve">Colour Specialist Hairdresser</w:t>
            </w:r>
          </w:p>
        </w:tc>
        <w:tc>
          <w:tcPr/>
          <w:p>
            <w:pPr>
              <w:pStyle w:val="Compact"/>
              <w:jc w:val="left"/>
            </w:pPr>
            <w:r>
              <w:t xml:space="preserve">90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Deep Conditioning &amp; Hair Repair Treatment</w:t>
            </w:r>
          </w:p>
        </w:tc>
        <w:tc>
          <w:tcPr/>
          <w:p>
            <w:pPr>
              <w:pStyle w:val="Compact"/>
              <w:jc w:val="left"/>
            </w:pPr>
            <w:r>
              <w:t xml:space="preserve">Hairdresser / Trichologist</w:t>
            </w:r>
          </w:p>
        </w:tc>
        <w:tc>
          <w:tcPr/>
          <w:p>
            <w:pPr>
              <w:pStyle w:val="Compact"/>
              <w:jc w:val="left"/>
            </w:pPr>
            <w:r>
              <w:t xml:space="preserve">30 min</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04</w:t>
            </w:r>
          </w:p>
        </w:tc>
        <w:tc>
          <w:tcPr/>
          <w:p>
            <w:pPr>
              <w:pStyle w:val="Compact"/>
              <w:jc w:val="left"/>
            </w:pPr>
            <w:r>
              <w:t xml:space="preserve">Blow-Dry &amp; Professional Styling Finish</w:t>
            </w:r>
          </w:p>
        </w:tc>
        <w:tc>
          <w:tcPr/>
          <w:p>
            <w:pPr>
              <w:pStyle w:val="Compact"/>
              <w:jc w:val="left"/>
            </w:pPr>
            <w:r>
              <w:t xml:space="preserve">Styling Hairdresser</w:t>
            </w:r>
          </w:p>
        </w:tc>
        <w:tc>
          <w:tcPr/>
          <w:p>
            <w:pPr>
              <w:pStyle w:val="Compact"/>
              <w:jc w:val="left"/>
            </w:pPr>
            <w:r>
              <w:t xml:space="preserve">30 min</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w:t>
            </w:r>
          </w:p>
        </w:tc>
      </w:tr>
      <w:tr>
        <w:tc>
          <w:tcPr/>
          <w:p>
            <w:pPr>
              <w:pStyle w:val="Compact"/>
              <w:jc w:val="left"/>
            </w:pPr>
            <w:r>
              <w:t xml:space="preserve">05</w:t>
            </w:r>
          </w:p>
        </w:tc>
        <w:tc>
          <w:tcPr/>
          <w:p>
            <w:pPr>
              <w:pStyle w:val="Compact"/>
              <w:jc w:val="left"/>
            </w:pPr>
            <w:r>
              <w:t xml:space="preserve">Scalp Treatment &amp; Diagnostic Consultation</w:t>
            </w:r>
          </w:p>
        </w:tc>
        <w:tc>
          <w:tcPr/>
          <w:p>
            <w:pPr>
              <w:pStyle w:val="Compact"/>
              <w:jc w:val="left"/>
            </w:pPr>
            <w:r>
              <w:t xml:space="preserve">Senior Hairdresser</w:t>
            </w:r>
          </w:p>
        </w:tc>
        <w:tc>
          <w:tcPr/>
          <w:p>
            <w:pPr>
              <w:pStyle w:val="Compact"/>
              <w:jc w:val="left"/>
            </w:pPr>
            <w:r>
              <w:t xml:space="preserve">20 min</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06</w:t>
            </w:r>
          </w:p>
        </w:tc>
        <w:tc>
          <w:tcPr/>
          <w:p>
            <w:pPr>
              <w:pStyle w:val="Compact"/>
              <w:jc w:val="left"/>
            </w:pPr>
            <w:r>
              <w:t xml:space="preserve">Product Recommendation &amp; Home Care Kit (Retail)</w:t>
            </w:r>
          </w:p>
        </w:tc>
        <w:tc>
          <w:tcPr/>
          <w:p>
            <w:pPr>
              <w:pStyle w:val="Compact"/>
              <w:jc w:val="left"/>
            </w:pPr>
            <w:r>
              <w:t xml:space="preserve">Hairdresser Advisor</w:t>
            </w:r>
          </w:p>
        </w:tc>
        <w:tc>
          <w:tcPr/>
          <w:p>
            <w:pPr>
              <w:pStyle w:val="Compact"/>
              <w:jc w:val="left"/>
            </w:pPr>
            <w:r>
              <w:t xml:space="preserve">15 min</w:t>
            </w:r>
          </w:p>
        </w:tc>
        <w:tc>
          <w:tcPr/>
          <w:p>
            <w:pPr>
              <w:pStyle w:val="Compact"/>
              <w:jc w:val="left"/>
            </w:pPr>
            <w:r>
              <w:t xml:space="preserve">48.00</w:t>
            </w:r>
          </w:p>
        </w:tc>
        <w:tc>
          <w:tcPr/>
          <w:p>
            <w:pPr>
              <w:pStyle w:val="Compact"/>
              <w:jc w:val="left"/>
            </w:pPr>
            <w:r>
              <w:t xml:space="preserve">1</w:t>
            </w:r>
          </w:p>
        </w:tc>
        <w:tc>
          <w:tcPr/>
          <w:p>
            <w:pPr>
              <w:pStyle w:val="Compact"/>
              <w:jc w:val="left"/>
            </w:pPr>
            <w:r>
              <w:t xml:space="preserve">48.00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€ 278.00</w:t>
            </w:r>
          </w:p>
        </w:tc>
      </w:tr>
      <w:tr>
        <w:tc>
          <w:tcPr/>
          <w:p>
            <w:pPr>
              <w:pStyle w:val="Compact"/>
              <w:jc w:val="left"/>
            </w:pPr>
            <w:r>
              <w:t xml:space="preserve">VAT @ 21% (Belgium Standard Rate)</w:t>
            </w:r>
          </w:p>
        </w:tc>
        <w:tc>
          <w:tcPr/>
          <w:p>
            <w:pPr>
              <w:pStyle w:val="Compact"/>
              <w:jc w:val="left"/>
            </w:pPr>
            <w:r>
              <w:t xml:space="preserve">€ 58.38</w:t>
            </w:r>
          </w:p>
        </w:tc>
      </w:tr>
      <w:tr>
        <w:tc>
          <w:tcPr/>
          <w:p>
            <w:pPr>
              <w:pStyle w:val="Compact"/>
              <w:jc w:val="left"/>
            </w:pPr>
            <w:r>
              <w:t xml:space="preserve">Grand Total (incl. VAT)</w:t>
            </w:r>
          </w:p>
        </w:tc>
        <w:tc>
          <w:tcPr/>
          <w:p>
            <w:pPr>
              <w:pStyle w:val="Compact"/>
              <w:jc w:val="left"/>
            </w:pPr>
            <w:r>
              <w:t xml:space="preserve">€ 336.38</w:t>
            </w:r>
          </w:p>
        </w:tc>
      </w:tr>
    </w:tbl>
    <w:p>
      <w:pPr>
        <w:pStyle w:val="BodyText"/>
      </w:pPr>
      <w:r>
        <w:t xml:space="preserve">All prices are quoted in Euros (EUR) and include applicable Belgian Value Added Tax at the standard rate of 21% as per the Belgian Federal Tax Administration. This Quotation Estimate is valid for a period of thirty (30) calendar days from the date of issue.</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issued by Salon Lumière Brussels, a registered Hairdresser establishment operating under the commercial laws of Belgium and the specific professional regulations of the Brussels-Capital Region. All services listed herein are to be performed by qualified and certified Hairdresser professionals.</w:t>
      </w:r>
    </w:p>
    <w:p>
      <w:pPr>
        <w:numPr>
          <w:ilvl w:val="0"/>
          <w:numId w:val="1001"/>
        </w:numPr>
        <w:pStyle w:val="Compact"/>
      </w:pPr>
      <w:r>
        <w:t xml:space="preserve">The prices indicated in this Quotation Estimate are fixed for a period of thirty (30) days from the date of issue. After this period, the Hairdresser provider reserves the right to revise pricing in accordance with current market conditions in Belgium Brussels.</w:t>
      </w:r>
    </w:p>
    <w:p>
      <w:pPr>
        <w:numPr>
          <w:ilvl w:val="0"/>
          <w:numId w:val="1001"/>
        </w:numPr>
        <w:pStyle w:val="Compact"/>
      </w:pPr>
      <w:r>
        <w:t xml:space="preserve">Payment is due within fourteen (14) days of the date of this Quotation Estimate or upon completion of services, whichever is later. Payment may be made by bank transfer to the IBAN specified above, by credit card, or in cash at the salon located in Belgium Brussels.</w:t>
      </w:r>
    </w:p>
    <w:p>
      <w:pPr>
        <w:numPr>
          <w:ilvl w:val="0"/>
          <w:numId w:val="1001"/>
        </w:numPr>
        <w:pStyle w:val="Compact"/>
      </w:pPr>
      <w:r>
        <w:t xml:space="preserve">A cancellation fee of 50% of the total Quotation Estimate value will apply if the client cancels the appointment less than forty-eight (48) hours before the scheduled service date. This policy is in line with standard practice for Hairdresser services in Belgium Brussels.</w:t>
      </w:r>
    </w:p>
    <w:p>
      <w:pPr>
        <w:numPr>
          <w:ilvl w:val="0"/>
          <w:numId w:val="1001"/>
        </w:numPr>
        <w:pStyle w:val="Compact"/>
      </w:pPr>
      <w:r>
        <w:t xml:space="preserve">All Hairdresser services are subject to a preliminary consultation to assess hair condition, allergies, and specific client requirements. The final treatment plan may be adjusted at the discretion of the Hairdresser specialist, and any additional services will be communicated to the client prior to commencement.</w:t>
      </w:r>
    </w:p>
    <w:p>
      <w:pPr>
        <w:numPr>
          <w:ilvl w:val="0"/>
          <w:numId w:val="1001"/>
        </w:numPr>
        <w:pStyle w:val="Compact"/>
      </w:pPr>
      <w:r>
        <w:t xml:space="preserve">This Quotation Estimate does not constitute a binding contract until formally accepted in writing by the client. Acceptance may be provided by signing this document or by written confirmation via email.</w:t>
      </w:r>
    </w:p>
    <w:p>
      <w:pPr>
        <w:numPr>
          <w:ilvl w:val="0"/>
          <w:numId w:val="1001"/>
        </w:numPr>
        <w:pStyle w:val="Compact"/>
      </w:pPr>
      <w:r>
        <w:t xml:space="preserve">All services are performed in compliance with Belgian health and safety regulations, including those enforced by the Brussels-Capital Region's Directorate of Public Health. The Hairdresser establishment maintains full professional liability insurance coverage.</w:t>
      </w:r>
    </w:p>
    <w:p>
      <w:pPr>
        <w:numPr>
          <w:ilvl w:val="0"/>
          <w:numId w:val="1001"/>
        </w:numPr>
        <w:pStyle w:val="Compact"/>
      </w:pPr>
      <w:r>
        <w:t xml:space="preserve">Any disputes arising from this Quotation Estimate or the services described herein shall be governed by the laws of Belgium, and the competent courts of Brussels shall have exclusive jurisdiction.</w:t>
      </w:r>
    </w:p>
    <w:p>
      <w:pPr>
        <w:numPr>
          <w:ilvl w:val="0"/>
          <w:numId w:val="1001"/>
        </w:numPr>
        <w:pStyle w:val="Compact"/>
      </w:pPr>
      <w:r>
        <w:t xml:space="preserve">The client acknowledges that results from Hairdresser colour treatments, chemical processes, and styling may vary depending on individual hair type, condition, and previous treatments. The Hairdresser provider shall use reasonable professional judgement to achieve the best possible outcome.</w:t>
      </w:r>
    </w:p>
    <w:bookmarkEnd w:id="23"/>
    <w:p>
      <w:pPr>
        <w:pStyle w:val="FirstParagraph"/>
      </w:pPr>
      <w:r>
        <w:rPr>
          <w:bCs/>
          <w:b/>
        </w:rPr>
        <w:t xml:space="preserve">For and on behalf of Salon Lumière Brussels</w:t>
      </w:r>
    </w:p>
    <w:p>
      <w:pPr>
        <w:pStyle w:val="BodyText"/>
      </w:pPr>
      <w:r>
        <w:t xml:space="preserve">Hairdresser Establishment — Belgium Brussels</w:t>
      </w:r>
    </w:p>
    <w:p>
      <w:pPr>
        <w:pStyle w:val="BodyText"/>
      </w:pPr>
      <w:r>
        <w:t xml:space="preserve">Signature &amp; Date</w:t>
      </w:r>
    </w:p>
    <w:p>
      <w:pPr>
        <w:pStyle w:val="BodyText"/>
      </w:pPr>
      <w:r>
        <w:t xml:space="preserve">Authorised Representative</w:t>
      </w:r>
    </w:p>
    <w:p>
      <w:pPr>
        <w:pStyle w:val="BodyText"/>
      </w:pPr>
      <w:r>
        <w:rPr>
          <w:bCs/>
          <w:b/>
        </w:rPr>
        <w:t xml:space="preserve">Client Acceptance</w:t>
      </w:r>
    </w:p>
    <w:p>
      <w:pPr>
        <w:pStyle w:val="BodyText"/>
      </w:pPr>
      <w:r>
        <w:t xml:space="preserve">I hereby accept this Quotation Estimate</w:t>
      </w:r>
    </w:p>
    <w:p>
      <w:pPr>
        <w:pStyle w:val="BodyText"/>
      </w:pPr>
      <w:r>
        <w:t xml:space="preserve">Signature &amp; Date</w:t>
      </w:r>
    </w:p>
    <w:p>
      <w:pPr>
        <w:pStyle w:val="BodyText"/>
      </w:pPr>
      <w:r>
        <w:t xml:space="preserve">Client Name (Print)</w:t>
      </w:r>
    </w:p>
    <w:p>
      <w:pPr>
        <w:pStyle w:val="BodyText"/>
      </w:pPr>
      <w:r>
        <w:t xml:space="preserve">Salon Lumière Brussels — 128 Avenue Louise, 1050 Brussels, Belgium — VAT BE 0765.432.109</w:t>
      </w:r>
    </w:p>
    <w:p>
      <w:pPr>
        <w:pStyle w:val="BodyText"/>
      </w:pPr>
      <w:r>
        <w:t xml:space="preserve">This Quotation Estimate was prepared in accordance with Belgian commercial law and the professional standards of the Hairdresser trade in Belgium Brussels.</w:t>
      </w:r>
    </w:p>
    <w:p>
      <w:pPr>
        <w:pStyle w:val="BodyText"/>
      </w:pPr>
      <w:r>
        <w:t xml:space="preserve">Document QE-BRU-2025-0047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Belgium Brussels</dc:title>
  <dc:creator/>
  <dc:language>en</dc:language>
  <cp:keywords/>
  <dcterms:created xsi:type="dcterms:W3CDTF">2026-10-10T03:53:14Z</dcterms:created>
  <dcterms:modified xsi:type="dcterms:W3CDTF">2026-10-10T03:53:14Z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