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Hairdresser Professional Services — Colombia Bogotá</w:t>
      </w:r>
    </w:p>
    <w:p>
      <w:pPr>
        <w:pStyle w:val="BodyText"/>
      </w:pPr>
      <w:r>
        <w:t xml:space="preserve">Document Reference: QTE-BOG-2025-0472</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Quotation Estimate No.:</w:t>
      </w:r>
      <w:r>
        <w:t xml:space="preserve"> </w:t>
      </w:r>
      <w:r>
        <w:t xml:space="preserve">QTE-BOG-2025-0472</w:t>
      </w:r>
    </w:p>
    <w:p>
      <w:pPr>
        <w:pStyle w:val="BodyText"/>
      </w:pPr>
      <w:r>
        <w:rPr>
          <w:bCs/>
          <w:b/>
        </w:rPr>
        <w:t xml:space="preserve">Prepared By:</w:t>
      </w:r>
      <w:r>
        <w:t xml:space="preserve"> </w:t>
      </w:r>
      <w:r>
        <w:t xml:space="preserve">Estilismo &amp; Belleza S.A.S.</w:t>
      </w:r>
      <w:r>
        <w:br/>
      </w:r>
      <w:r>
        <w:rPr>
          <w:bCs/>
          <w:b/>
        </w:rPr>
        <w:t xml:space="preserve">Location:</w:t>
      </w:r>
      <w:r>
        <w:t xml:space="preserve"> </w:t>
      </w:r>
      <w:r>
        <w:t xml:space="preserve">Calle 85 #13-42, Chapinero</w:t>
      </w:r>
      <w:r>
        <w:br/>
      </w:r>
      <w:r>
        <w:rPr>
          <w:bCs/>
          <w:b/>
        </w:rPr>
        <w:t xml:space="preserve">City:</w:t>
      </w:r>
      <w:r>
        <w:t xml:space="preserve"> </w:t>
      </w:r>
      <w:r>
        <w:t xml:space="preserve">Bogotá, Colombia</w:t>
      </w:r>
      <w:r>
        <w:br/>
      </w:r>
      <w:r>
        <w:rPr>
          <w:bCs/>
          <w:b/>
        </w:rPr>
        <w:t xml:space="preserve">NIT:</w:t>
      </w:r>
      <w:r>
        <w:t xml:space="preserve"> </w:t>
      </w:r>
      <w:r>
        <w:t xml:space="preserve">901.234.567-8</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by Estilismo &amp; Belleza S.A.S., a licensed and registered Hairdresser establishment operating in the heart of Colombia Bogotá, to provide a comprehensive and transparent breakdown of all professional hairdressing services requested by the client. As a premier Hairdresser studio located in the Chapinero district of Colombia Bogotá, we are committed to delivering exceptional beauty services while maintaining full transparency in our pricing structure. This Quotation Estimate serves as a formal proposal outlining the scope of work, associated costs, payment terms, and conditions under which our Hairdresser team will execute the requested services.</w:t>
      </w:r>
    </w:p>
    <w:p>
      <w:pPr>
        <w:pStyle w:val="BodyText"/>
      </w:pPr>
      <w:r>
        <w:t xml:space="preserve">The client has requested a full-service hair transformation package, which includes consultation, cutting, coloring, styling, and post-service care recommendations. All prices listed in this Quotation Estimate are quoted in Colombian Pesos (COP) and are subject to the standard 19% Value Added Tax (IVA) applicable in Colombia Bogotá for personal services.</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María Fernanda Restrepo Gómez</w:t>
            </w:r>
          </w:p>
        </w:tc>
      </w:tr>
      <w:tr>
        <w:tc>
          <w:tcPr/>
          <w:p>
            <w:pPr>
              <w:pStyle w:val="Compact"/>
              <w:jc w:val="left"/>
            </w:pPr>
            <w:r>
              <w:t xml:space="preserve">Identification (Cédula)</w:t>
            </w:r>
          </w:p>
        </w:tc>
        <w:tc>
          <w:tcPr/>
          <w:p>
            <w:pPr>
              <w:pStyle w:val="Compact"/>
              <w:jc w:val="left"/>
            </w:pPr>
            <w:r>
              <w:t xml:space="preserve">1.023.456.789</w:t>
            </w:r>
          </w:p>
        </w:tc>
      </w:tr>
      <w:tr>
        <w:tc>
          <w:tcPr/>
          <w:p>
            <w:pPr>
              <w:pStyle w:val="Compact"/>
              <w:jc w:val="left"/>
            </w:pPr>
            <w:r>
              <w:t xml:space="preserve">Address</w:t>
            </w:r>
          </w:p>
        </w:tc>
        <w:tc>
          <w:tcPr/>
          <w:p>
            <w:pPr>
              <w:pStyle w:val="Compact"/>
              <w:jc w:val="left"/>
            </w:pPr>
            <w:r>
              <w:t xml:space="preserve">Carrera 15 #78-23, Zona Rosa, Bogotá, Colombia</w:t>
            </w:r>
          </w:p>
        </w:tc>
      </w:tr>
      <w:tr>
        <w:tc>
          <w:tcPr/>
          <w:p>
            <w:pPr>
              <w:pStyle w:val="Compact"/>
              <w:jc w:val="left"/>
            </w:pPr>
            <w:r>
              <w:t xml:space="preserve">Contact Phone</w:t>
            </w:r>
          </w:p>
        </w:tc>
        <w:tc>
          <w:tcPr/>
          <w:p>
            <w:pPr>
              <w:pStyle w:val="Compact"/>
              <w:jc w:val="left"/>
            </w:pPr>
            <w:r>
              <w:t xml:space="preserve">+57 310 456 7890</w:t>
            </w:r>
          </w:p>
        </w:tc>
      </w:tr>
      <w:tr>
        <w:tc>
          <w:tcPr/>
          <w:p>
            <w:pPr>
              <w:pStyle w:val="Compact"/>
              <w:jc w:val="left"/>
            </w:pPr>
            <w:r>
              <w:t xml:space="preserve">Email</w:t>
            </w:r>
          </w:p>
        </w:tc>
        <w:tc>
          <w:tcPr/>
          <w:p>
            <w:pPr>
              <w:pStyle w:val="Compact"/>
              <w:jc w:val="left"/>
            </w:pPr>
            <w:r>
              <w:t xml:space="preserve">mferestrepo@email.com</w:t>
            </w:r>
          </w:p>
        </w:tc>
      </w:tr>
    </w:tbl>
    <w:bookmarkEnd w:id="22"/>
    <w:bookmarkStart w:id="23" w:name="X25371e72630e9e695869351482745328cc55e68"/>
    <w:p>
      <w:pPr>
        <w:pStyle w:val="Heading2"/>
      </w:pPr>
      <w:r>
        <w:t xml:space="preserve">3. Detailed Service Breakdown — Hairdresser Package</w:t>
      </w:r>
    </w:p>
    <w:p>
      <w:pPr>
        <w:pStyle w:val="FirstParagraph"/>
      </w:pPr>
      <w:r>
        <w:t xml:space="preserve">The following table presents the itemized Quotation Estimate for each Hairdresser service included in the requested package. Our Hairdresser team in Colombia Bogotá has carefully assessed the client's hair type, length, and desired outcome to determine the appropriate scope and duration of each service.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Consultation &amp; Hair Analysis by Senior Hairdresser</w:t>
            </w:r>
          </w:p>
        </w:tc>
        <w:tc>
          <w:tcPr/>
          <w:p>
            <w:pPr>
              <w:pStyle w:val="Compact"/>
              <w:jc w:val="left"/>
            </w:pPr>
            <w:r>
              <w:t xml:space="preserve">30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02</w:t>
            </w:r>
          </w:p>
        </w:tc>
        <w:tc>
          <w:tcPr/>
          <w:p>
            <w:pPr>
              <w:pStyle w:val="Compact"/>
              <w:jc w:val="left"/>
            </w:pPr>
            <w:r>
              <w:t xml:space="preserve">Deep Cleansing &amp; Scalp Treatment (Pre-Color Preparation)</w:t>
            </w:r>
          </w:p>
        </w:tc>
        <w:tc>
          <w:tcPr/>
          <w:p>
            <w:pPr>
              <w:pStyle w:val="Compact"/>
              <w:jc w:val="left"/>
            </w:pPr>
            <w:r>
              <w:t xml:space="preserve">45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Full Balayage Color Application (Premium Ammonia-Free Formula)</w:t>
            </w:r>
          </w:p>
        </w:tc>
        <w:tc>
          <w:tcPr/>
          <w:p>
            <w:pPr>
              <w:pStyle w:val="Compact"/>
              <w:jc w:val="left"/>
            </w:pPr>
            <w:r>
              <w:t xml:space="preserve">2 hrs 30 min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Professional Precision Cut &amp; Layering (Medium-Long Hair)</w:t>
            </w:r>
          </w:p>
        </w:tc>
        <w:tc>
          <w:tcPr/>
          <w:p>
            <w:pPr>
              <w:pStyle w:val="Compact"/>
              <w:jc w:val="left"/>
            </w:pPr>
            <w:r>
              <w:t xml:space="preserve">1 hr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Keratin Bond Repair Treatment (Post-Color Protection)</w:t>
            </w:r>
          </w:p>
        </w:tc>
        <w:tc>
          <w:tcPr/>
          <w:p>
            <w:pPr>
              <w:pStyle w:val="Compact"/>
              <w:jc w:val="left"/>
            </w:pPr>
            <w:r>
              <w:t xml:space="preserve">1 hr 15 min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Blow-Dry, Styling &amp; Finishing (Event-Ready Finish)</w:t>
            </w:r>
          </w:p>
        </w:tc>
        <w:tc>
          <w:tcPr/>
          <w:p>
            <w:pPr>
              <w:pStyle w:val="Compact"/>
              <w:jc w:val="left"/>
            </w:pPr>
            <w:r>
              <w:t xml:space="preserve">45 min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Aftercare Product Kit (Shampoo, Conditioner, Heat Protectant)</w:t>
            </w:r>
          </w:p>
        </w:tc>
        <w:tc>
          <w:tcPr/>
          <w:p>
            <w:pPr>
              <w:pStyle w:val="Compact"/>
              <w:jc w:val="left"/>
            </w:pPr>
            <w:r>
              <w:t xml:space="preserve">N/A</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Follow-Up Consultation (2 Weeks Post-Service)</w:t>
            </w:r>
          </w:p>
        </w:tc>
        <w:tc>
          <w:tcPr/>
          <w:p>
            <w:pPr>
              <w:pStyle w:val="Compact"/>
              <w:jc w:val="left"/>
            </w:pPr>
            <w:r>
              <w:t xml:space="preserve">30 min</w:t>
            </w:r>
          </w:p>
        </w:tc>
        <w:tc>
          <w:tcPr/>
          <w:p>
            <w:pPr>
              <w:pStyle w:val="Compact"/>
              <w:jc w:val="left"/>
            </w:pPr>
            <w:r>
              <w:t xml:space="preserve">0 (Complimentary)</w:t>
            </w:r>
          </w:p>
        </w:tc>
        <w:tc>
          <w:tcPr/>
          <w:p>
            <w:pPr>
              <w:pStyle w:val="Compact"/>
              <w:jc w:val="left"/>
            </w:pPr>
            <w:r>
              <w:t xml:space="preserve">0</w:t>
            </w:r>
          </w:p>
        </w:tc>
      </w:tr>
      <w:tr>
        <w:tc>
          <w:tcPr>
            <w:gridSpan w:val="4"/>
          </w:tcPr>
          <w:p>
            <w:pPr>
              <w:pStyle w:val="Compact"/>
              <w:jc w:val="left"/>
            </w:pPr>
            <w:r>
              <w:t xml:space="preserve">Subtotal (Before IVA)</w:t>
            </w:r>
          </w:p>
        </w:tc>
        <w:tc>
          <w:tcPr/>
          <w:p>
            <w:pPr>
              <w:pStyle w:val="Compact"/>
              <w:jc w:val="left"/>
            </w:pPr>
            <w:r>
              <w:t xml:space="preserve">1,480,000</w:t>
            </w:r>
          </w:p>
        </w:tc>
      </w:tr>
      <w:tr>
        <w:tc>
          <w:tcPr>
            <w:gridSpan w:val="4"/>
          </w:tcPr>
          <w:p>
            <w:pPr>
              <w:pStyle w:val="Compact"/>
              <w:jc w:val="left"/>
            </w:pPr>
            <w:r>
              <w:t xml:space="preserve">IVA 19% (Colombia Bogotá Tax)</w:t>
            </w:r>
          </w:p>
        </w:tc>
        <w:tc>
          <w:tcPr/>
          <w:p>
            <w:pPr>
              <w:pStyle w:val="Compact"/>
              <w:jc w:val="left"/>
            </w:pPr>
            <w:r>
              <w:t xml:space="preserve">281,200</w:t>
            </w:r>
          </w:p>
        </w:tc>
      </w:tr>
      <w:tr>
        <w:tc>
          <w:tcPr>
            <w:gridSpan w:val="4"/>
          </w:tcPr>
          <w:p>
            <w:pPr>
              <w:pStyle w:val="Compact"/>
              <w:jc w:val="left"/>
            </w:pPr>
            <w:r>
              <w:t xml:space="preserve">TOTAL QUOTATION ESTIMATE (COP)</w:t>
            </w:r>
          </w:p>
        </w:tc>
        <w:tc>
          <w:tcPr/>
          <w:p>
            <w:pPr>
              <w:pStyle w:val="Compact"/>
              <w:jc w:val="left"/>
            </w:pPr>
            <w:r>
              <w:t xml:space="preserve">1,761,200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issuance. After this period, the Hairdresser services and pricing outlined herein may be subject to revision due to changes in product costs, exchange rates, or operational adjustments within our Colombia Bogotá studio. The client is required to provide a non-refundable deposit of 30% (COP 528,360) to confirm the booking and secure the Hairdresser appointment slot. The remaining balance of 70% shall be settled in full upon completion of all services.</w:t>
      </w:r>
    </w:p>
    <w:p>
      <w:pPr>
        <w:pStyle w:val="BodyText"/>
      </w:pPr>
      <w:r>
        <w:t xml:space="preserve">Payment may be made via cash, debit card, credit card (Visa, Mastercard, American Express), or bank transfer to our account at Banco de Bogotá. All payments are processed in Colombian Pesos (COP). A formal invoice (Factura Electrónica) compliant with the DIAN regulations of Colombia will be issued upon full payment.</w:t>
      </w:r>
    </w:p>
    <w:p>
      <w:pPr>
        <w:pStyle w:val="BodyText"/>
      </w:pPr>
      <w:r>
        <w:t xml:space="preserve">Rescheduling of the Hairdresser appointment must be communicated at least 48 hours in advance. Cancellations made within 24 hours of the scheduled service will incur a 50% fee on the total Quotation Estimate amount. No-shows will result in the forfeiture of the full deposit.</w:t>
      </w:r>
    </w:p>
    <w:bookmarkEnd w:id="24"/>
    <w:bookmarkStart w:id="25" w:name="X88de0f5b0dc2d4b5b57f7a6d222d46b4e2d2a04"/>
    <w:p>
      <w:pPr>
        <w:pStyle w:val="Heading2"/>
      </w:pPr>
      <w:r>
        <w:t xml:space="preserve">5. Additional Notes from the Hairdresser Team</w:t>
      </w:r>
    </w:p>
    <w:p>
      <w:pPr>
        <w:pStyle w:val="FirstParagraph"/>
      </w:pPr>
      <w:r>
        <w:rPr>
          <w:bCs/>
          <w:b/>
        </w:rPr>
        <w:t xml:space="preserve">Important:</w:t>
      </w:r>
      <w:r>
        <w:t xml:space="preserve"> </w:t>
      </w:r>
      <w:r>
        <w:t xml:space="preserve">Our Hairdresser team in Colombia Bogotá recommends that the client avoid applying any styling products, oils, or hair masks for at least 48 hours prior to the appointment to ensure optimal color absorption and cut precision. The total estimated time for the full session is approximately 6 hours, including breaks. Complimentary beverages and light refreshments are provided during the service. All products used are cruelty-free and sourced from internationally recognized brands available in Colombia.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 Quotation Estimate for the Hairdresser services to be performed in Colombia Bogotá. This signature constitutes a binding agreement between the client and Estilismo &amp; Belleza S.A.S.</w:t>
      </w:r>
    </w:p>
    <w:p>
      <w:pPr>
        <w:pStyle w:val="BodyText"/>
      </w:pPr>
      <w:r>
        <w:rPr>
          <w:bCs/>
          <w:b/>
        </w:rPr>
        <w:t xml:space="preserve">Client Signature</w:t>
      </w:r>
      <w:r>
        <w:br/>
      </w:r>
      <w:r>
        <w:t xml:space="preserve">María Fernanda Restrepo Gómez</w:t>
      </w:r>
      <w:r>
        <w:br/>
      </w:r>
      <w:r>
        <w:t xml:space="preserve">Date: _______________</w:t>
      </w:r>
    </w:p>
    <w:p>
      <w:pPr>
        <w:pStyle w:val="BodyText"/>
      </w:pPr>
      <w:r>
        <w:rPr>
          <w:bCs/>
          <w:b/>
        </w:rPr>
        <w:t xml:space="preserve">Hairdresser Studio Representative</w:t>
      </w:r>
      <w:r>
        <w:br/>
      </w:r>
      <w:r>
        <w:t xml:space="preserve">Estilismo &amp; Belleza S.A.S.</w:t>
      </w:r>
      <w:r>
        <w:br/>
      </w:r>
      <w:r>
        <w:t xml:space="preserve">Bogotá, Colombia</w:t>
      </w:r>
      <w:r>
        <w:br/>
      </w:r>
      <w:r>
        <w:t xml:space="preserve">Date: _______________</w:t>
      </w:r>
    </w:p>
    <w:p>
      <w:pPr>
        <w:pStyle w:val="BodyText"/>
      </w:pPr>
      <w:r>
        <w:rPr>
          <w:bCs/>
          <w:b/>
        </w:rPr>
        <w:t xml:space="preserve">Estilismo &amp; Belleza S.A.S.</w:t>
      </w:r>
      <w:r>
        <w:t xml:space="preserve"> </w:t>
      </w:r>
      <w:r>
        <w:t xml:space="preserve">— Premium Hairdresser Studio</w:t>
      </w:r>
      <w:r>
        <w:br/>
      </w:r>
      <w:r>
        <w:t xml:space="preserve">Calle 85 #13-42, Chapinero, Bogotá, Colombia • Tel: +57 (601) 745 8920</w:t>
      </w:r>
      <w:r>
        <w:br/>
      </w:r>
      <w:r>
        <w:t xml:space="preserve">NIT: 901.234.567-8 • RUT: 901234567-8</w:t>
      </w:r>
      <w:r>
        <w:br/>
      </w:r>
      <w:r>
        <w:rPr>
          <w:iCs/>
          <w:i/>
        </w:rPr>
        <w:t xml:space="preserve">This Quotation Estimate document was generated on June 15, 2025, and is valid for 30 days.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Colombia Bogotá</dc:title>
  <dc:creator/>
  <dc:language>en</dc:language>
  <cp:keywords/>
  <dcterms:created xsi:type="dcterms:W3CDTF">2026-10-10T04:35:31Z</dcterms:created>
  <dcterms:modified xsi:type="dcterms:W3CDTF">2026-10-10T04:35:31Z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