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Hairdresser Services — Colombia, Medellín</w:t>
      </w:r>
    </w:p>
    <w:p>
      <w:pPr>
        <w:pStyle w:val="BodyText"/>
      </w:pPr>
      <w:r>
        <w:t xml:space="preserve">Quotation Reference No.: QTE-MDE-2025-00472</w:t>
      </w:r>
    </w:p>
    <w:bookmarkEnd w:id="20"/>
    <w:bookmarkStart w:id="21" w:name="hairdresser-provider"/>
    <w:p>
      <w:pPr>
        <w:pStyle w:val="Heading3"/>
      </w:pPr>
      <w:r>
        <w:t xml:space="preserve">Hairdresser Provider</w:t>
      </w:r>
    </w:p>
    <w:p>
      <w:pPr>
        <w:pStyle w:val="FirstParagraph"/>
      </w:pPr>
      <w:r>
        <w:rPr>
          <w:bCs/>
          <w:b/>
        </w:rPr>
        <w:t xml:space="preserve">Salón &amp; Studio Bella Capilar</w:t>
      </w:r>
    </w:p>
    <w:p>
      <w:pPr>
        <w:pStyle w:val="BodyText"/>
      </w:pPr>
      <w:r>
        <w:t xml:space="preserve">Calle 43A # 52-18, El Poblado</w:t>
      </w:r>
    </w:p>
    <w:p>
      <w:pPr>
        <w:pStyle w:val="BodyText"/>
      </w:pPr>
      <w:r>
        <w:t xml:space="preserve">Medellín, Antioquia, Colombia</w:t>
      </w:r>
    </w:p>
    <w:p>
      <w:pPr>
        <w:pStyle w:val="BodyText"/>
      </w:pPr>
      <w:r>
        <w:t xml:space="preserve">Phone: +57 (604) 444 5566</w:t>
      </w:r>
    </w:p>
    <w:p>
      <w:pPr>
        <w:pStyle w:val="BodyText"/>
      </w:pPr>
      <w:r>
        <w:t xml:space="preserve">Email: quotes@bellacapilar.com.co</w:t>
      </w:r>
    </w:p>
    <w:p>
      <w:pPr>
        <w:pStyle w:val="BodyText"/>
      </w:pPr>
      <w:r>
        <w:t xml:space="preserve">NIT: 901.234.567-8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Medellín, Antioquia, Colombia</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Document No.:</w:t>
      </w:r>
      <w:r>
        <w:t xml:space="preserve"> </w:t>
      </w:r>
      <w:r>
        <w:t xml:space="preserve">[To be completed]</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Currency:</w:t>
      </w:r>
      <w:r>
        <w:t xml:space="preserve"> </w:t>
      </w:r>
      <w:r>
        <w:t xml:space="preserve">Colombian Peso (COP / $)</w:t>
      </w:r>
    </w:p>
    <w:p>
      <w:pPr>
        <w:pStyle w:val="BodyText"/>
      </w:pPr>
      <w:r>
        <w:rPr>
          <w:bCs/>
          <w:b/>
        </w:rPr>
        <w:t xml:space="preserve">Payment Terms:</w:t>
      </w:r>
      <w:r>
        <w:t xml:space="preserve"> </w:t>
      </w:r>
      <w:r>
        <w:t xml:space="preserve">50% advance, 50% upon completion</w:t>
      </w:r>
    </w:p>
    <w:bookmarkEnd w:id="23"/>
    <w:bookmarkStart w:id="24" w:name="status"/>
    <w:p>
      <w:pPr>
        <w:pStyle w:val="Heading3"/>
      </w:pPr>
      <w:r>
        <w:t xml:space="preserve">Status</w:t>
      </w:r>
    </w:p>
    <w:p>
      <w:pPr>
        <w:pStyle w:val="FirstParagraph"/>
      </w:pPr>
      <w:r>
        <w:t xml:space="preserve">PENDING APPROVAL</w:t>
      </w:r>
    </w:p>
    <w:p>
      <w:pPr>
        <w:pStyle w:val="BodyText"/>
      </w:pPr>
      <w:r>
        <w:rPr>
          <w:bCs/>
          <w:b/>
        </w:rPr>
        <w:t xml:space="preserve">Prepared by:</w:t>
      </w:r>
      <w:r>
        <w:t xml:space="preserve"> </w:t>
      </w:r>
      <w:r>
        <w:t xml:space="preserve">Laura Cárdenas</w:t>
      </w:r>
    </w:p>
    <w:p>
      <w:pPr>
        <w:pStyle w:val="BodyText"/>
      </w:pPr>
      <w:r>
        <w:rPr>
          <w:bCs/>
          <w:b/>
        </w:rPr>
        <w:t xml:space="preserve">Senior Hairdresser &amp; Esthetician</w:t>
      </w:r>
    </w:p>
    <w:p>
      <w:pPr>
        <w:pStyle w:val="BodyText"/>
      </w:pPr>
      <w:r>
        <w:rPr>
          <w:bCs/>
          <w:b/>
        </w:rPr>
        <w:t xml:space="preserve">License No.:</w:t>
      </w:r>
      <w:r>
        <w:t xml:space="preserve"> </w:t>
      </w:r>
      <w:r>
        <w:t xml:space="preserve">MDE-HD-2019-0834</w:t>
      </w:r>
    </w:p>
    <w:bookmarkEnd w:id="24"/>
    <w:p>
      <w:pPr>
        <w:pStyle w:val="BodyText"/>
      </w:pPr>
      <w:r>
        <w:t xml:space="preserve">Scope of Hairdresser Services — Colombia Medellín</w:t>
      </w:r>
    </w:p>
    <w:p>
      <w:pPr>
        <w:pStyle w:val="BodyText"/>
      </w:pPr>
      <w:r>
        <w:t xml:space="preserve">This Quotation Estimate has been prepared by our certified Hairdresser team at Salón &amp; Studio Bella Capilar, located in the heart of El Poblado, Medellín, Colombia. The following services represent a comprehensive hair care and styling package tailored to the client's specific requirements. All procedures will be performed by licensed professionals with over ten years of experience in the Colombian beauty industry, adhering to the highest standards of hygiene and client satisfaction established in Medellín.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Included in package</w:t>
            </w:r>
          </w:p>
        </w:tc>
      </w:tr>
      <w:tr>
        <w:tc>
          <w:tcPr/>
          <w:p>
            <w:pPr>
              <w:pStyle w:val="Compact"/>
              <w:jc w:val="left"/>
            </w:pPr>
            <w:r>
              <w:t xml:space="preserve">2</w:t>
            </w:r>
          </w:p>
        </w:tc>
        <w:tc>
          <w:tcPr/>
          <w:p>
            <w:pPr>
              <w:pStyle w:val="Compact"/>
              <w:jc w:val="left"/>
            </w:pPr>
            <w:r>
              <w:t xml:space="preserve">Deep Cleansing &amp; Scalp Treatment (Organic Products)</w:t>
            </w:r>
          </w:p>
        </w:tc>
        <w:tc>
          <w:tcPr/>
          <w:p>
            <w:pPr>
              <w:pStyle w:val="Compact"/>
              <w:jc w:val="left"/>
            </w:pPr>
            <w:r>
              <w:t xml:space="preserve">45 min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Medellín climate-specific formula</w:t>
            </w:r>
          </w:p>
        </w:tc>
      </w:tr>
      <w:tr>
        <w:tc>
          <w:tcPr/>
          <w:p>
            <w:pPr>
              <w:pStyle w:val="Compact"/>
              <w:jc w:val="left"/>
            </w:pPr>
            <w:r>
              <w:t xml:space="preserve">3</w:t>
            </w:r>
          </w:p>
        </w:tc>
        <w:tc>
          <w:tcPr/>
          <w:p>
            <w:pPr>
              <w:pStyle w:val="Compact"/>
              <w:jc w:val="left"/>
            </w:pPr>
            <w:r>
              <w:t xml:space="preserve">Full Haircut &amp; Precision Styling (Unisex)</w:t>
            </w:r>
          </w:p>
        </w:tc>
        <w:tc>
          <w:tcPr/>
          <w:p>
            <w:pPr>
              <w:pStyle w:val="Compact"/>
              <w:jc w:val="left"/>
            </w:pPr>
            <w:r>
              <w:t xml:space="preserve">60 min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wash &amp; blow-dry</w:t>
            </w:r>
          </w:p>
        </w:tc>
      </w:tr>
      <w:tr>
        <w:tc>
          <w:tcPr/>
          <w:p>
            <w:pPr>
              <w:pStyle w:val="Compact"/>
              <w:jc w:val="left"/>
            </w:pPr>
            <w:r>
              <w:t xml:space="preserve">4</w:t>
            </w:r>
          </w:p>
        </w:tc>
        <w:tc>
          <w:tcPr/>
          <w:p>
            <w:pPr>
              <w:pStyle w:val="Compact"/>
              <w:jc w:val="left"/>
            </w:pPr>
            <w:r>
              <w:t xml:space="preserve">Professional Color Application (Full Head, Ammonia-Free)</w:t>
            </w:r>
          </w:p>
        </w:tc>
        <w:tc>
          <w:tcPr/>
          <w:p>
            <w:pPr>
              <w:pStyle w:val="Compact"/>
              <w:jc w:val="left"/>
            </w:pPr>
            <w:r>
              <w:t xml:space="preserve">120 min</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Up to 2 tones change</w:t>
            </w:r>
          </w:p>
        </w:tc>
      </w:tr>
      <w:tr>
        <w:tc>
          <w:tcPr/>
          <w:p>
            <w:pPr>
              <w:pStyle w:val="Compact"/>
              <w:jc w:val="left"/>
            </w:pPr>
            <w:r>
              <w:t xml:space="preserve">5</w:t>
            </w:r>
          </w:p>
        </w:tc>
        <w:tc>
          <w:tcPr/>
          <w:p>
            <w:pPr>
              <w:pStyle w:val="Compact"/>
              <w:jc w:val="left"/>
            </w:pPr>
            <w:r>
              <w:t xml:space="preserve">Keratin Treatment &amp; Frizz Control (Brazilian Blowout)</w:t>
            </w:r>
          </w:p>
        </w:tc>
        <w:tc>
          <w:tcPr/>
          <w:p>
            <w:pPr>
              <w:pStyle w:val="Compact"/>
              <w:jc w:val="left"/>
            </w:pPr>
            <w:r>
              <w:t xml:space="preserve">90 min</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6-month durability</w:t>
            </w:r>
          </w:p>
        </w:tc>
      </w:tr>
      <w:tr>
        <w:tc>
          <w:tcPr/>
          <w:p>
            <w:pPr>
              <w:pStyle w:val="Compact"/>
              <w:jc w:val="left"/>
            </w:pPr>
            <w:r>
              <w:t xml:space="preserve">6</w:t>
            </w:r>
          </w:p>
        </w:tc>
        <w:tc>
          <w:tcPr/>
          <w:p>
            <w:pPr>
              <w:pStyle w:val="Compact"/>
              <w:jc w:val="left"/>
            </w:pPr>
            <w:r>
              <w:t xml:space="preserve">Deep Conditioning &amp; Hair Mask Therapy</w:t>
            </w:r>
          </w:p>
        </w:tc>
        <w:tc>
          <w:tcPr/>
          <w:p>
            <w:pPr>
              <w:pStyle w:val="Compact"/>
              <w:jc w:val="left"/>
            </w:pPr>
            <w:r>
              <w:t xml:space="preserve">30 min</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Argan oil &amp; collagen</w:t>
            </w:r>
          </w:p>
        </w:tc>
      </w:tr>
      <w:tr>
        <w:tc>
          <w:tcPr/>
          <w:p>
            <w:pPr>
              <w:pStyle w:val="Compact"/>
              <w:jc w:val="left"/>
            </w:pPr>
            <w:r>
              <w:t xml:space="preserve">7</w:t>
            </w:r>
          </w:p>
        </w:tc>
        <w:tc>
          <w:tcPr/>
          <w:p>
            <w:pPr>
              <w:pStyle w:val="Compact"/>
              <w:jc w:val="left"/>
            </w:pPr>
            <w:r>
              <w:t xml:space="preserve">Finishing Styling, Product Application &amp; Aftercare Guidance</w:t>
            </w:r>
          </w:p>
        </w:tc>
        <w:tc>
          <w:tcPr/>
          <w:p>
            <w:pPr>
              <w:pStyle w:val="Compact"/>
              <w:jc w:val="left"/>
            </w:pPr>
            <w:r>
              <w:t xml:space="preserve">20 min</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Includes home care kit</w:t>
            </w:r>
          </w:p>
        </w:tc>
      </w:tr>
      <w:tr>
        <w:tc>
          <w:tcPr>
            <w:gridSpan w:val="4"/>
          </w:tcPr>
          <w:p>
            <w:pPr>
              <w:pStyle w:val="Compact"/>
              <w:jc w:val="left"/>
            </w:pPr>
            <w:r>
              <w:t xml:space="preserve">TOTAL QUOTATION ESTIMATE (Before IVA)</w:t>
            </w:r>
          </w:p>
        </w:tc>
        <w:tc>
          <w:tcPr/>
          <w:p>
            <w:pPr>
              <w:pStyle w:val="Compact"/>
              <w:jc w:val="left"/>
            </w:pPr>
            <w:r>
              <w:t xml:space="preserve">$1.340.000</w:t>
            </w:r>
          </w:p>
        </w:tc>
        <w:tc>
          <w:tcPr/>
          <w:p>
            <w:pPr>
              <w:pStyle w:val="Compact"/>
            </w:pPr>
          </w:p>
        </w:tc>
      </w:tr>
      <w:tr>
        <w:tc>
          <w:tcPr>
            <w:gridSpan w:val="4"/>
          </w:tcPr>
          <w:p>
            <w:pPr>
              <w:pStyle w:val="Compact"/>
              <w:jc w:val="left"/>
            </w:pPr>
            <w:r>
              <w:t xml:space="preserve">IVA (19% — Colombian Tax)</w:t>
            </w:r>
          </w:p>
        </w:tc>
        <w:tc>
          <w:tcPr/>
          <w:p>
            <w:pPr>
              <w:pStyle w:val="Compact"/>
              <w:jc w:val="left"/>
            </w:pPr>
            <w:r>
              <w:t xml:space="preserve">$254.600</w:t>
            </w:r>
          </w:p>
        </w:tc>
        <w:tc>
          <w:tcPr/>
          <w:p>
            <w:pPr>
              <w:pStyle w:val="Compact"/>
            </w:pPr>
          </w:p>
        </w:tc>
      </w:tr>
      <w:tr>
        <w:tc>
          <w:tcPr>
            <w:gridSpan w:val="4"/>
          </w:tcPr>
          <w:p>
            <w:pPr>
              <w:pStyle w:val="Compact"/>
              <w:jc w:val="left"/>
            </w:pPr>
            <w:r>
              <w:t xml:space="preserve">GRAND TOTAL (COP)</w:t>
            </w:r>
          </w:p>
        </w:tc>
        <w:tc>
          <w:tcPr/>
          <w:p>
            <w:pPr>
              <w:pStyle w:val="Compact"/>
              <w:jc w:val="left"/>
            </w:pPr>
            <w:r>
              <w:t xml:space="preserve">$1.594.600</w:t>
            </w:r>
          </w:p>
        </w:tc>
        <w:tc>
          <w:tcPr/>
          <w:p>
            <w:pPr>
              <w:pStyle w:val="Compact"/>
            </w:pPr>
          </w:p>
        </w:tc>
      </w:tr>
    </w:tbl>
    <w:p>
      <w:pPr>
        <w:pStyle w:val="BodyText"/>
      </w:pPr>
      <w:r>
        <w:rPr>
          <w:bCs/>
          <w:b/>
        </w:rPr>
        <w:t xml:space="preserve">Note:</w:t>
      </w:r>
      <w:r>
        <w:t xml:space="preserve"> </w:t>
      </w:r>
      <w:r>
        <w:t xml:space="preserve">This Quotation Estimate is specific to the Hairdresser services listed above and is valid exclusively for appointments scheduled at our Medellín, Colombia location. Prices are quoted in Colombian Pesos (COP) and are subject to the 19% IVA tax as mandated by the Colombian National Tax Authority (DIAN). Any additional services requested during the session will be quoted separately.</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the Hairdresser service prices may be adjusted to reflect changes in product costs, exchange rates, or market conditions in Colombia Medellín.</w:t>
      </w:r>
    </w:p>
    <w:p>
      <w:pPr>
        <w:numPr>
          <w:ilvl w:val="0"/>
          <w:numId w:val="1001"/>
        </w:numPr>
        <w:pStyle w:val="Compact"/>
      </w:pPr>
      <w:r>
        <w:t xml:space="preserve">The client agrees to pay a non-refundable advance of fifty percent (50%) of the total amount to secure the appointment date with our Hairdresser team. The remaining balance shall be settled upon completion of all services.</w:t>
      </w:r>
    </w:p>
    <w:p>
      <w:pPr>
        <w:numPr>
          <w:ilvl w:val="0"/>
          <w:numId w:val="1001"/>
        </w:numPr>
        <w:pStyle w:val="Compact"/>
      </w:pPr>
      <w:r>
        <w:t xml:space="preserve">All Hairdresser services will be performed at our registered premises in El Poblado, Medellín, Antioquia, Colombia. Mobile or home-visit services are not included in this Quotation Estimate and would require a separate agreement.</w:t>
      </w:r>
    </w:p>
    <w:p>
      <w:pPr>
        <w:numPr>
          <w:ilvl w:val="0"/>
          <w:numId w:val="1001"/>
        </w:numPr>
        <w:pStyle w:val="Compact"/>
      </w:pPr>
      <w:r>
        <w:t xml:space="preserve">Appointments must be rescheduled at least forty-eight (48) hours in advance. Cancellations made within twenty-four (24) hours of the scheduled time will be subject to a 25% penalty fee on the total Quotation Estimate amount.</w:t>
      </w:r>
    </w:p>
    <w:p>
      <w:pPr>
        <w:numPr>
          <w:ilvl w:val="0"/>
          <w:numId w:val="1001"/>
        </w:numPr>
        <w:pStyle w:val="Compact"/>
      </w:pPr>
      <w:r>
        <w:t xml:space="preserve">Our Hairdresser professionals use only certified, dermatologically tested products. In the event of an allergic reaction, the client must inform the Hairdresser prior to the session. The salon assumes no liability for reactions caused by undisclosed allergies.</w:t>
      </w:r>
    </w:p>
    <w:p>
      <w:pPr>
        <w:numPr>
          <w:ilvl w:val="0"/>
          <w:numId w:val="1001"/>
        </w:numPr>
        <w:pStyle w:val="Compact"/>
      </w:pPr>
      <w:r>
        <w:t xml:space="preserve">Results of color application and keratin treatments may vary based on the client's hair condition, previous chemical treatments, and natural hair texture. The Hairdresser will provide a realistic expectation during the initial consultation.</w:t>
      </w:r>
    </w:p>
    <w:p>
      <w:pPr>
        <w:numPr>
          <w:ilvl w:val="0"/>
          <w:numId w:val="1001"/>
        </w:numPr>
        <w:pStyle w:val="Compact"/>
      </w:pPr>
      <w:r>
        <w:t xml:space="preserve">This Quotation Estimate does not constitute a binding contract until both parties have signed and the advance payment has been received. The Hairdresser studio reserves the right to decline service if the client's hair condition is unsuitable for the requested procedures.</w:t>
      </w:r>
    </w:p>
    <w:p>
      <w:pPr>
        <w:numPr>
          <w:ilvl w:val="0"/>
          <w:numId w:val="1001"/>
        </w:numPr>
        <w:pStyle w:val="Compact"/>
      </w:pPr>
      <w:r>
        <w:t xml:space="preserve">All prices are inclusive of the 19% IVA tax applicable in Colombia. No additional service charges, parking fees, or gratuity are included unless explicitly stated in this document.</w:t>
      </w:r>
    </w:p>
    <w:p>
      <w:pPr>
        <w:numPr>
          <w:ilvl w:val="0"/>
          <w:numId w:val="1001"/>
        </w:numPr>
        <w:pStyle w:val="Compact"/>
      </w:pPr>
      <w:r>
        <w:t xml:space="preserve">For corporate or group bookings (five or more clients), a revised Quotation Estimate with a 10% volume discount will be issued upon request. Contact our Medellín office for details.</w:t>
      </w:r>
    </w:p>
    <w:p>
      <w:pPr>
        <w:numPr>
          <w:ilvl w:val="0"/>
          <w:numId w:val="1001"/>
        </w:numPr>
        <w:pStyle w:val="Compact"/>
      </w:pPr>
      <w:r>
        <w:t xml:space="preserve">Any disputes arising from this Quotation Estimate shall be resolved under the consumer protection laws of Colombia (Ley 1480 de 2011) and the jurisdiction of the courts of Medellín, Antioquia.</w:t>
      </w:r>
    </w:p>
    <w:p>
      <w:pPr>
        <w:pStyle w:val="FirstParagraph"/>
      </w:pPr>
      <w:r>
        <w:t xml:space="preserve">Acceptance &amp; Authorization</w:t>
      </w:r>
    </w:p>
    <w:p>
      <w:pPr>
        <w:pStyle w:val="BodyText"/>
      </w:pPr>
      <w:r>
        <w:t xml:space="preserve">By signing below, the client acknowledges that they have reviewed this Quotation Estimate for Hairdresser services in Colombia Medellín, understand the scope of work, pricing, and terms outlined herein, and authorize the Hairdresser team at Salón &amp; Studio Bella Capilar to proceed with the scheduled appointment upon receipt of the advance payment.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Hairdresser / Studio Representative</w:t>
      </w:r>
      <w:r>
        <w:br/>
      </w:r>
      <w:r>
        <w:t xml:space="preserve">Name: Laura Cárdenas</w:t>
      </w:r>
      <w:r>
        <w:br/>
      </w:r>
      <w:r>
        <w:t xml:space="preserve">Date: _________________________</w:t>
      </w:r>
    </w:p>
    <w:p>
      <w:pPr>
        <w:pStyle w:val="BodyText"/>
      </w:pPr>
      <w:r>
        <w:t xml:space="preserve">Quotation Estimate QTE-MDE-2025-00472 — Hairdresser Services — Colombia, Medellín</w:t>
      </w:r>
    </w:p>
    <w:p>
      <w:pPr>
        <w:pStyle w:val="BodyText"/>
      </w:pPr>
      <w:r>
        <w:t xml:space="preserve">Salón &amp; Studio Bella Capilar • Calle 43A # 52-18, El Poblado, Medellín, Antioquia, Colombia</w:t>
      </w:r>
    </w:p>
    <w:p>
      <w:pPr>
        <w:pStyle w:val="BodyText"/>
      </w:pPr>
      <w:r>
        <w:t xml:space="preserve">This document is generated electronically and is valid without a physical stamp. For verification, contact +57 (604) 444 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Colombia Medellín</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