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Hairdresser Services — Netherlands Amsterdam</w:t>
      </w:r>
    </w:p>
    <w:p>
      <w:pPr>
        <w:pStyle w:val="BodyText"/>
      </w:pPr>
      <w:r>
        <w:t xml:space="preserve">Document Reference: QTE-AMS-2025-0417 | Validity: 30 days from date of issue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QTE-AMS-2025-0417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Hairdresser / Salon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Studio Haar Amsterdam — Licensed Hairdresser &amp; Stylist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Herengracht 412, 1017 BX Amsterdam, Netherlands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KvK (Chamber of Commerce)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74829103 — Registered in the Netherlands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NL861234567B01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info@studiohaar-amsterdam.nl | +31 (0)20 555 0187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 (Client)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/ Ms. [Client Full Name], [Client Address], Amsterdam, Netherlands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Studio Haar Amsterdam, a fully licensed and insured</w:t>
      </w:r>
      <w:r>
        <w:t xml:space="preserve"> </w:t>
      </w:r>
      <w:r>
        <w:t xml:space="preserve">Hairdresser</w:t>
      </w:r>
      <w:r>
        <w:t xml:space="preserve"> </w:t>
      </w:r>
      <w:r>
        <w:t xml:space="preserve">operating in the heart of</w:t>
      </w:r>
      <w:r>
        <w:t xml:space="preserve"> </w:t>
      </w:r>
      <w:r>
        <w:t xml:space="preserve">Netherlands Amsterdam</w:t>
      </w:r>
      <w:r>
        <w:t xml:space="preserve">, to provide the client with a transparent, itemised breakdown of all professional hairdressing services requested. This document serves as a formal cost projection and does not constitute a binding invoice until the client has reviewed, approved, and signed the acceptance section at the end of this</w:t>
      </w:r>
      <w:r>
        <w:t xml:space="preserve"> </w:t>
      </w:r>
      <w:r>
        <w:t xml:space="preserve">Quotation Estimate</w:t>
      </w:r>
      <w:r>
        <w:t xml:space="preserve">. All pricing is quoted in Euros (EUR) and is subject to the current Dutch VAT regulations applicable in</w:t>
      </w:r>
      <w:r>
        <w:t xml:space="preserve"> </w:t>
      </w:r>
      <w:r>
        <w:t xml:space="preserve">Netherlands Amsterdam</w:t>
      </w:r>
      <w:r>
        <w:t xml:space="preserve">.</w:t>
      </w:r>
    </w:p>
    <w:bookmarkEnd w:id="21"/>
    <w:bookmarkStart w:id="22" w:name="scope-of-services-hairdresser-package"/>
    <w:p>
      <w:pPr>
        <w:pStyle w:val="Heading2"/>
      </w:pPr>
      <w:r>
        <w:t xml:space="preserve">2. Scope of Services — Hairdresser Package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have been discussed and agreed upon during the initial consultation held at our salon on Herengracht, Amsterdam. Each service is performed by a certified</w:t>
      </w:r>
      <w:r>
        <w:t xml:space="preserve"> </w:t>
      </w:r>
      <w:r>
        <w:t xml:space="preserve">Hairdresser</w:t>
      </w:r>
      <w:r>
        <w:t xml:space="preserve"> </w:t>
      </w:r>
      <w:r>
        <w:t xml:space="preserve">with a minimum of eight years of professional experience in the</w:t>
      </w:r>
      <w:r>
        <w:t xml:space="preserve"> </w:t>
      </w:r>
      <w:r>
        <w:t xml:space="preserve">Netherlands Amsterdam</w:t>
      </w:r>
      <w:r>
        <w:t xml:space="preserve"> </w:t>
      </w:r>
      <w:r>
        <w:t xml:space="preserve">beauty and grooming sector.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below reflects the full scope of work to be completed in a single appointment session.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Hair Consultation &amp; Scalp Analysis by Senior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€ 0.00 (complimentary)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Precision Haircut &amp; Styling (includes wash, cut, blow-dry, and finishing)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Colour Treatment — Full Head Dye with Premium Ammonia-Free Product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 Nourishing Hair Mask &amp; Scalp Treatment (Keratin-based)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Beard Trim &amp; Shape-Up (for male clients) / Facial Hair Grooming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Styling &amp; Finishing (product application, heat styling, final look)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After-Care Product Kit (shampoo, conditioner, styling cream — retail value)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€ 58.00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€ 58.00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€ 343.00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21% (Netherlands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€ 72.03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€ 415.03</w:t>
            </w:r>
          </w:p>
        </w:tc>
      </w:tr>
    </w:tbl>
    <w:bookmarkEnd w:id="22"/>
    <w:bookmarkStart w:id="23" w:name="X06f751c0fef37426aad28df54ec1acd620508e5"/>
    <w:p>
      <w:pPr>
        <w:pStyle w:val="Heading2"/>
      </w:pPr>
      <w:r>
        <w:t xml:space="preserve">3. Terms &amp;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remains valid for thirty (30) calendar days from the date of issue. After this period,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reserves the right to revise pricing due to changes in product costs or service availability in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Full payment is due at the time of service completion. We accept bank transfer (iDEAL), credit/debit card, and cash. A 15% deposit is required to confirm the appointment slot with our</w:t>
      </w:r>
      <w:r>
        <w:t xml:space="preserve"> </w:t>
      </w:r>
      <w:r>
        <w:t xml:space="preserve">Hairdresser</w:t>
      </w:r>
      <w:r>
        <w:t xml:space="preserve"> </w:t>
      </w:r>
      <w:r>
        <w:t xml:space="preserve">team.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Appointments may be rescheduled up to 48 hours in advance at no charge. Cancellations within 48 hours or no-shows will incur a 50% fee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Allergies &amp; Sensitivities:</w:t>
      </w:r>
      <w:r>
        <w:t xml:space="preserve"> </w:t>
      </w:r>
      <w:r>
        <w:t xml:space="preserve">The client must inform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of any known allergies, skin conditions, or previous adverse reactions to hair products prior to the colour treatment. A patch test will be performed 48 hours before any dye application.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Studio Haar Amsterdam guarantees the quality of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work for a period of four (4) weeks. If the client is not satisfied with the result, a complimentary touch-up will be arranged at the salon in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Privacy &amp; GDPR:</w:t>
      </w:r>
      <w:r>
        <w:t xml:space="preserve"> </w:t>
      </w:r>
      <w:r>
        <w:t xml:space="preserve">All client data collected as part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process is handled in full compliance with the European General Data Protection Regulation (GDPR) and Dutch privacy legislation (AVG).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under the jurisdiction of the courts of Amsterdam,</w:t>
      </w:r>
      <w:r>
        <w:t xml:space="preserve"> </w:t>
      </w:r>
      <w:r>
        <w:t xml:space="preserve">Netherlands</w:t>
      </w:r>
      <w:r>
        <w:t xml:space="preserve">.</w:t>
      </w:r>
    </w:p>
    <w:bookmarkEnd w:id="23"/>
    <w:bookmarkStart w:id="24" w:name="additional-notes-from-the-hairdresser"/>
    <w:p>
      <w:pPr>
        <w:pStyle w:val="Heading2"/>
      </w:pPr>
      <w:r>
        <w:t xml:space="preserve">4. Additional Notes from the Hairdresser</w:t>
      </w:r>
    </w:p>
    <w:p>
      <w:pPr>
        <w:pStyle w:val="FirstParagraph"/>
      </w:pPr>
      <w:r>
        <w:t xml:space="preserve">As your dedicated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 Amsterdam</w:t>
      </w:r>
      <w:r>
        <w:t xml:space="preserve">, we are committed to delivering a premium, personalised experience.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provided above reflects our standard pricing for the services listed. Should the client wish to add or modify any service (for example, an extended balayage, a men's classic cut, or a bridal updo),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 at no additional cost. We encourage the client to review this document carefully and contact our front desk at +31 (0)20 555 0187 with any questions before the scheduled appointment date.</w:t>
      </w:r>
    </w:p>
    <w:p>
      <w:pPr>
        <w:pStyle w:val="BodyText"/>
      </w:pPr>
      <w:r>
        <w:t xml:space="preserve">Please note that all products used in our salon are sourced from reputable European and Dutch suppliers, and our</w:t>
      </w:r>
      <w:r>
        <w:t xml:space="preserve"> </w:t>
      </w:r>
      <w:r>
        <w:t xml:space="preserve">Hairdresser</w:t>
      </w:r>
      <w:r>
        <w:t xml:space="preserve"> </w:t>
      </w:r>
      <w:r>
        <w:t xml:space="preserve">team undergoes annual continuing education to stay current with the latest techniques and safety standards mandated by the Dutch Ministry of Health, Welfare and Sport.</w:t>
      </w:r>
    </w:p>
    <w:bookmarkEnd w:id="24"/>
    <w:bookmarkStart w:id="25" w:name="client-acceptance"/>
    <w:p>
      <w:pPr>
        <w:pStyle w:val="Heading2"/>
      </w:pPr>
      <w:r>
        <w:t xml:space="preserve">5. Client Acceptance</w:t>
      </w:r>
    </w:p>
    <w:p>
      <w:pPr>
        <w:pStyle w:val="FirstParagraph"/>
      </w:pPr>
      <w:r>
        <w:t xml:space="preserve">By signing below, the client acknowledges that they have received and reviewed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in</w:t>
      </w:r>
      <w:r>
        <w:t xml:space="preserve"> </w:t>
      </w:r>
      <w:r>
        <w:t xml:space="preserve">Netherlands Amsterdam</w:t>
      </w:r>
      <w:r>
        <w:t xml:space="preserve">, and agrees to the terms, conditions, and pricing outlined herein. This signature authorises Studio Haar Amsterdam to proceed with the scheduled appointment.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Hairdresser / Studio Haar Amsterdam</w:t>
      </w:r>
      <w:r>
        <w:br/>
      </w:r>
      <w:r>
        <w:t xml:space="preserve">Name: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Studio Haar Amsterdam — Herengracht 412, 1017 BX Amsterdam, Netherlands — KvK 74829103 — VAT NL861234567B01</w:t>
      </w:r>
    </w:p>
    <w:p>
      <w:pPr>
        <w:pStyle w:val="BodyText"/>
      </w:pPr>
      <w:r>
        <w:t xml:space="preserve">This Quotation Estimate was generated on 17 June 2025. For queries, contact info@studiohaar-amsterdam.nl.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Hairdresser - Netherlands Amsterdam</dc:title>
  <dc:creator/>
  <dc:language>en</dc:language>
  <cp:keywords/>
  <dcterms:created xsi:type="dcterms:W3CDTF">2026-10-10T01:59:22Z</dcterms:created>
  <dcterms:modified xsi:type="dcterms:W3CDTF">2026-10-10T01:59:22Z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