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Hairdresser Services — Houston, United States</w:t>
      </w:r>
    </w:p>
    <w:bookmarkEnd w:id="20"/>
    <w:p>
      <w:pPr>
        <w:pStyle w:val="BodyText"/>
      </w:pPr>
      <w:r>
        <w:t xml:space="preserve">Quotation Estimate No.: QE-HOU-2025-04872</w:t>
      </w:r>
      <w:r>
        <w:br/>
      </w:r>
      <w:r>
        <w:t xml:space="preserve">Date Issued: June 12, 2025</w:t>
      </w:r>
      <w:r>
        <w:br/>
      </w:r>
      <w:r>
        <w:t xml:space="preserve">Valid Until: July 12, 2025</w:t>
      </w:r>
    </w:p>
    <w:p>
      <w:pPr>
        <w:pStyle w:val="BodyText"/>
      </w:pPr>
      <w:r>
        <w:rPr>
          <w:bCs/>
          <w:b/>
        </w:rPr>
        <w:t xml:space="preserve">Salon Name:</w:t>
      </w:r>
      <w:r>
        <w:t xml:space="preserve"> </w:t>
      </w:r>
      <w:r>
        <w:t xml:space="preserve">Magnolia Strand Hair Studio</w:t>
      </w:r>
      <w:r>
        <w:br/>
      </w:r>
      <w:r>
        <w:rPr>
          <w:bCs/>
          <w:b/>
        </w:rPr>
        <w:t xml:space="preserve">Address:</w:t>
      </w:r>
      <w:r>
        <w:t xml:space="preserve"> </w:t>
      </w:r>
      <w:r>
        <w:t xml:space="preserve">2847 Westheimer Road, Suite 140</w:t>
      </w:r>
      <w:r>
        <w:br/>
      </w:r>
      <w:r>
        <w:rPr>
          <w:bCs/>
          <w:b/>
        </w:rPr>
        <w:t xml:space="preserve">City/State/ZIP:</w:t>
      </w:r>
      <w:r>
        <w:t xml:space="preserve"> </w:t>
      </w:r>
      <w:r>
        <w:t xml:space="preserve">Houston, Texas 77098, United States</w:t>
      </w:r>
      <w:r>
        <w:br/>
      </w:r>
      <w:r>
        <w:rPr>
          <w:bCs/>
          <w:b/>
        </w:rPr>
        <w:t xml:space="preserve">Phone:</w:t>
      </w:r>
      <w:r>
        <w:t xml:space="preserve"> </w:t>
      </w:r>
      <w:r>
        <w:t xml:space="preserve">(713) 555-0192</w:t>
      </w:r>
      <w:r>
        <w:br/>
      </w:r>
      <w:r>
        <w:rPr>
          <w:bCs/>
          <w:b/>
        </w:rPr>
        <w:t xml:space="preserve">Email:</w:t>
      </w:r>
      <w:r>
        <w:t xml:space="preserve"> </w:t>
      </w:r>
      <w:r>
        <w:t xml:space="preserve">estimates@magnoliastrandhouston.com</w:t>
      </w:r>
    </w:p>
    <w:p>
      <w:pPr>
        <w:pStyle w:val="BodyText"/>
      </w:pPr>
      <w:r>
        <w:rPr>
          <w:bCs/>
          <w:b/>
        </w:rPr>
        <w:t xml:space="preserve">Prepared For:</w:t>
      </w:r>
      <w:r>
        <w:br/>
      </w:r>
      <w:r>
        <w:t xml:space="preserve">Client Name: _________________________</w:t>
      </w:r>
      <w:r>
        <w:br/>
      </w:r>
      <w:r>
        <w:t xml:space="preserve">Address: _________________________</w:t>
      </w:r>
      <w:r>
        <w:br/>
      </w:r>
      <w:r>
        <w:t xml:space="preserve">Houston, TX ___________</w:t>
      </w:r>
      <w:r>
        <w:br/>
      </w:r>
      <w:r>
        <w:t xml:space="preserve">Phone: _________________________</w:t>
      </w:r>
      <w:r>
        <w:br/>
      </w:r>
      <w:r>
        <w:t xml:space="preserve">Email: _________________________</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by Magnolia Strand Hair Studio, a licensed and insured</w:t>
      </w:r>
      <w:r>
        <w:t xml:space="preserve"> </w:t>
      </w:r>
      <w:r>
        <w:t xml:space="preserve">Hairdresser</w:t>
      </w:r>
      <w:r>
        <w:t xml:space="preserve"> </w:t>
      </w:r>
      <w:r>
        <w:t xml:space="preserve">and full-service salon located in the heart of</w:t>
      </w:r>
      <w:r>
        <w:t xml:space="preserve"> </w:t>
      </w:r>
      <w:r>
        <w:t xml:space="preserve">United States Houston</w:t>
      </w:r>
      <w:r>
        <w:t xml:space="preserve">, to provide the client with a comprehensive, itemized breakdown of all proposed hair care, styling, and cosmetic services. This document serves as a formal, non-binding estimate of costs and is intended to give the client full transparency regarding the scope of work, associated pricing, and applicable terms before any services are performed. All pricing reflected in this</w:t>
      </w:r>
      <w:r>
        <w:t xml:space="preserve"> </w:t>
      </w:r>
      <w:r>
        <w:t xml:space="preserve">Quotation Estimate</w:t>
      </w:r>
      <w:r>
        <w:t xml:space="preserve"> </w:t>
      </w:r>
      <w:r>
        <w:t xml:space="preserve">is based on current market rates for professional</w:t>
      </w:r>
      <w:r>
        <w:t xml:space="preserve"> </w:t>
      </w:r>
      <w:r>
        <w:t xml:space="preserve">Hairdresser</w:t>
      </w:r>
      <w:r>
        <w:t xml:space="preserve"> </w:t>
      </w:r>
      <w:r>
        <w:t xml:space="preserve">services in the</w:t>
      </w:r>
      <w:r>
        <w:t xml:space="preserve"> </w:t>
      </w:r>
      <w:r>
        <w:t xml:space="preserve">United States Houston</w:t>
      </w:r>
      <w:r>
        <w:t xml:space="preserve"> </w:t>
      </w:r>
      <w:r>
        <w:t xml:space="preserve">metropolitan area as of the date of issuance.</w:t>
      </w:r>
    </w:p>
    <w:p>
      <w:pPr>
        <w:pStyle w:val="BodyText"/>
      </w:pPr>
      <w:r>
        <w:t xml:space="preserve">2. Scope of Services &amp; Itemized Pricing</w:t>
      </w:r>
    </w:p>
    <w:p>
      <w:pPr>
        <w:pStyle w:val="BodyText"/>
      </w:pPr>
      <w:r>
        <w:t xml:space="preserve">The following table outlines each service included in this</w:t>
      </w:r>
      <w:r>
        <w:t xml:space="preserve"> </w:t>
      </w:r>
      <w:r>
        <w:t xml:space="preserve">Quotation Estimate</w:t>
      </w:r>
      <w:r>
        <w:t xml:space="preserve">. Our</w:t>
      </w:r>
      <w:r>
        <w:t xml:space="preserve"> </w:t>
      </w:r>
      <w:r>
        <w:t xml:space="preserve">Hairdresser</w:t>
      </w:r>
      <w:r>
        <w:t xml:space="preserve"> </w:t>
      </w:r>
      <w:r>
        <w:t xml:space="preserve">team in</w:t>
      </w:r>
      <w:r>
        <w:t xml:space="preserve"> </w:t>
      </w:r>
      <w:r>
        <w:t xml:space="preserve">United States Houston</w:t>
      </w:r>
      <w:r>
        <w:t xml:space="preserve"> </w:t>
      </w:r>
      <w:r>
        <w:t xml:space="preserve">utilizes premium-grade products and industry-standard techniques to ensure the highest quality results for every client.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(Est.)</w:t>
            </w:r>
          </w:p>
        </w:tc>
        <w:tc>
          <w:tcPr/>
          <w:p>
            <w:pPr>
              <w:pStyle w:val="Compact"/>
              <w:jc w:val="left"/>
            </w:pPr>
            <w:r>
              <w:t xml:space="preserve">Unit Price (USD)</w:t>
            </w:r>
          </w:p>
        </w:tc>
        <w:tc>
          <w:tcPr/>
          <w:p>
            <w:pPr>
              <w:pStyle w:val="Compact"/>
              <w:jc w:val="left"/>
            </w:pPr>
            <w:r>
              <w:t xml:space="preserve">Qty</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Consultation &amp; Scalp Analysis by Senior Hairdresser</w:t>
            </w:r>
          </w:p>
        </w:tc>
        <w:tc>
          <w:tcPr/>
          <w:p>
            <w:pPr>
              <w:pStyle w:val="Compact"/>
              <w:jc w:val="left"/>
            </w:pPr>
            <w:r>
              <w:t xml:space="preserve">30 min</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Full Precision Cut &amp; Style (including wash, blow-dry, and finishing)</w:t>
            </w:r>
          </w:p>
        </w:tc>
        <w:tc>
          <w:tcPr/>
          <w:p>
            <w:pPr>
              <w:pStyle w:val="Compact"/>
              <w:jc w:val="left"/>
            </w:pPr>
            <w:r>
              <w:t xml:space="preserve">60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3</w:t>
            </w:r>
          </w:p>
        </w:tc>
        <w:tc>
          <w:tcPr/>
          <w:p>
            <w:pPr>
              <w:pStyle w:val="Compact"/>
              <w:jc w:val="left"/>
            </w:pPr>
            <w:r>
              <w:t xml:space="preserve">Professional Color Application (Single Process, Root to Tips)</w:t>
            </w:r>
          </w:p>
        </w:tc>
        <w:tc>
          <w:tcPr/>
          <w:p>
            <w:pPr>
              <w:pStyle w:val="Compact"/>
              <w:jc w:val="left"/>
            </w:pPr>
            <w:r>
              <w:t xml:space="preserve">90 min</w:t>
            </w:r>
          </w:p>
        </w:tc>
        <w:tc>
          <w:tcPr/>
          <w:p>
            <w:pPr>
              <w:pStyle w:val="Compact"/>
              <w:jc w:val="left"/>
            </w:pPr>
            <w:r>
              <w:t xml:space="preserve">$145.00</w:t>
            </w:r>
          </w:p>
        </w:tc>
        <w:tc>
          <w:tcPr/>
          <w:p>
            <w:pPr>
              <w:pStyle w:val="Compact"/>
              <w:jc w:val="left"/>
            </w:pPr>
            <w:r>
              <w:t xml:space="preserve">1</w:t>
            </w:r>
          </w:p>
        </w:tc>
        <w:tc>
          <w:tcPr/>
          <w:p>
            <w:pPr>
              <w:pStyle w:val="Compact"/>
              <w:jc w:val="left"/>
            </w:pPr>
            <w:r>
              <w:t xml:space="preserve">$145.00</w:t>
            </w:r>
          </w:p>
        </w:tc>
      </w:tr>
      <w:tr>
        <w:tc>
          <w:tcPr/>
          <w:p>
            <w:pPr>
              <w:pStyle w:val="Compact"/>
              <w:jc w:val="left"/>
            </w:pPr>
            <w:r>
              <w:t xml:space="preserve">4</w:t>
            </w:r>
          </w:p>
        </w:tc>
        <w:tc>
          <w:tcPr/>
          <w:p>
            <w:pPr>
              <w:pStyle w:val="Compact"/>
              <w:jc w:val="left"/>
            </w:pPr>
            <w:r>
              <w:t xml:space="preserve">Highlight / Balayage Treatment (Partial, Top 2 Inches)</w:t>
            </w:r>
          </w:p>
        </w:tc>
        <w:tc>
          <w:tcPr/>
          <w:p>
            <w:pPr>
              <w:pStyle w:val="Compact"/>
              <w:jc w:val="left"/>
            </w:pPr>
            <w:r>
              <w:t xml:space="preserve">120 min</w:t>
            </w:r>
          </w:p>
        </w:tc>
        <w:tc>
          <w:tcPr/>
          <w:p>
            <w:pPr>
              <w:pStyle w:val="Compact"/>
              <w:jc w:val="left"/>
            </w:pPr>
            <w:r>
              <w:t xml:space="preserve">$195.00</w:t>
            </w:r>
          </w:p>
        </w:tc>
        <w:tc>
          <w:tcPr/>
          <w:p>
            <w:pPr>
              <w:pStyle w:val="Compact"/>
              <w:jc w:val="left"/>
            </w:pPr>
            <w:r>
              <w:t xml:space="preserve">1</w:t>
            </w:r>
          </w:p>
        </w:tc>
        <w:tc>
          <w:tcPr/>
          <w:p>
            <w:pPr>
              <w:pStyle w:val="Compact"/>
              <w:jc w:val="left"/>
            </w:pPr>
            <w:r>
              <w:t xml:space="preserve">$195.00</w:t>
            </w:r>
          </w:p>
        </w:tc>
      </w:tr>
      <w:tr>
        <w:tc>
          <w:tcPr/>
          <w:p>
            <w:pPr>
              <w:pStyle w:val="Compact"/>
              <w:jc w:val="left"/>
            </w:pPr>
            <w:r>
              <w:t xml:space="preserve">5</w:t>
            </w:r>
          </w:p>
        </w:tc>
        <w:tc>
          <w:tcPr/>
          <w:p>
            <w:pPr>
              <w:pStyle w:val="Compact"/>
              <w:jc w:val="left"/>
            </w:pPr>
            <w:r>
              <w:t xml:space="preserve">Deep Conditioning &amp; Keratin Repair Treatment</w:t>
            </w:r>
          </w:p>
        </w:tc>
        <w:tc>
          <w:tcPr/>
          <w:p>
            <w:pPr>
              <w:pStyle w:val="Compact"/>
              <w:jc w:val="left"/>
            </w:pPr>
            <w:r>
              <w:t xml:space="preserve">45 min</w:t>
            </w:r>
          </w:p>
        </w:tc>
        <w:tc>
          <w:tcPr/>
          <w:p>
            <w:pPr>
              <w:pStyle w:val="Compact"/>
              <w:jc w:val="left"/>
            </w:pPr>
            <w:r>
              <w:t xml:space="preserve">$75.00</w:t>
            </w:r>
          </w:p>
        </w:tc>
        <w:tc>
          <w:tcPr/>
          <w:p>
            <w:pPr>
              <w:pStyle w:val="Compact"/>
              <w:jc w:val="left"/>
            </w:pPr>
            <w:r>
              <w:t xml:space="preserve">1</w:t>
            </w:r>
          </w:p>
        </w:tc>
        <w:tc>
          <w:tcPr/>
          <w:p>
            <w:pPr>
              <w:pStyle w:val="Compact"/>
              <w:jc w:val="left"/>
            </w:pPr>
            <w:r>
              <w:t xml:space="preserve">$75.00</w:t>
            </w:r>
          </w:p>
        </w:tc>
      </w:tr>
      <w:tr>
        <w:tc>
          <w:tcPr/>
          <w:p>
            <w:pPr>
              <w:pStyle w:val="Compact"/>
              <w:jc w:val="left"/>
            </w:pPr>
            <w:r>
              <w:t xml:space="preserve">6</w:t>
            </w:r>
          </w:p>
        </w:tc>
        <w:tc>
          <w:tcPr/>
          <w:p>
            <w:pPr>
              <w:pStyle w:val="Compact"/>
              <w:jc w:val="left"/>
            </w:pPr>
            <w:r>
              <w:t xml:space="preserve">Styling &amp; Finishing (Blowout, Heat Styling, Product Application)</w:t>
            </w:r>
          </w:p>
        </w:tc>
        <w:tc>
          <w:tcPr/>
          <w:p>
            <w:pPr>
              <w:pStyle w:val="Compact"/>
              <w:jc w:val="left"/>
            </w:pPr>
            <w:r>
              <w:t xml:space="preserve">30 min</w:t>
            </w:r>
          </w:p>
        </w:tc>
        <w:tc>
          <w:tcPr/>
          <w:p>
            <w:pPr>
              <w:pStyle w:val="Compact"/>
              <w:jc w:val="left"/>
            </w:pPr>
            <w:r>
              <w:t xml:space="preserve">$55.00</w:t>
            </w:r>
          </w:p>
        </w:tc>
        <w:tc>
          <w:tcPr/>
          <w:p>
            <w:pPr>
              <w:pStyle w:val="Compact"/>
              <w:jc w:val="left"/>
            </w:pPr>
            <w:r>
              <w:t xml:space="preserve">1</w:t>
            </w:r>
          </w:p>
        </w:tc>
        <w:tc>
          <w:tcPr/>
          <w:p>
            <w:pPr>
              <w:pStyle w:val="Compact"/>
              <w:jc w:val="left"/>
            </w:pPr>
            <w:r>
              <w:t xml:space="preserve">$55.00</w:t>
            </w:r>
          </w:p>
        </w:tc>
      </w:tr>
      <w:tr>
        <w:tc>
          <w:tcPr/>
          <w:p>
            <w:pPr>
              <w:pStyle w:val="Compact"/>
              <w:jc w:val="left"/>
            </w:pPr>
            <w:r>
              <w:t xml:space="preserve">7</w:t>
            </w:r>
          </w:p>
        </w:tc>
        <w:tc>
          <w:tcPr/>
          <w:p>
            <w:pPr>
              <w:pStyle w:val="Compact"/>
              <w:jc w:val="left"/>
            </w:pPr>
            <w:r>
              <w:t xml:space="preserve">At-Home Product Kit (Shampoo, Conditioner, Heat Protectant, Styling Cream)</w:t>
            </w:r>
          </w:p>
        </w:tc>
        <w:tc>
          <w:tcPr/>
          <w:p>
            <w:pPr>
              <w:pStyle w:val="Compact"/>
              <w:jc w:val="left"/>
            </w:pPr>
            <w:r>
              <w:t xml:space="preserve">N/A</w:t>
            </w:r>
          </w:p>
        </w:tc>
        <w:tc>
          <w:tcPr/>
          <w:p>
            <w:pPr>
              <w:pStyle w:val="Compact"/>
              <w:jc w:val="left"/>
            </w:pPr>
            <w:r>
              <w:t xml:space="preserve">$68.00</w:t>
            </w:r>
          </w:p>
        </w:tc>
        <w:tc>
          <w:tcPr/>
          <w:p>
            <w:pPr>
              <w:pStyle w:val="Compact"/>
              <w:jc w:val="left"/>
            </w:pPr>
            <w:r>
              <w:t xml:space="preserve">1</w:t>
            </w:r>
          </w:p>
        </w:tc>
        <w:tc>
          <w:tcPr/>
          <w:p>
            <w:pPr>
              <w:pStyle w:val="Compact"/>
              <w:jc w:val="left"/>
            </w:pPr>
            <w:r>
              <w:t xml:space="preserve">$68.00</w:t>
            </w:r>
          </w:p>
        </w:tc>
      </w:tr>
      <w:tr>
        <w:tc>
          <w:tcPr/>
          <w:p>
            <w:pPr>
              <w:pStyle w:val="Compact"/>
              <w:jc w:val="left"/>
            </w:pPr>
            <w:r>
              <w:t xml:space="preserve">8</w:t>
            </w:r>
          </w:p>
        </w:tc>
        <w:tc>
          <w:tcPr/>
          <w:p>
            <w:pPr>
              <w:pStyle w:val="Compact"/>
              <w:jc w:val="left"/>
            </w:pPr>
            <w:r>
              <w:t xml:space="preserve">Follow-Up Adjustment Visit (within 14 days, no additional charge)</w:t>
            </w:r>
          </w:p>
        </w:tc>
        <w:tc>
          <w:tcPr/>
          <w:p>
            <w:pPr>
              <w:pStyle w:val="Compact"/>
              <w:jc w:val="left"/>
            </w:pPr>
            <w:r>
              <w:t xml:space="preserve">20 min</w:t>
            </w:r>
          </w:p>
        </w:tc>
        <w:tc>
          <w:tcPr/>
          <w:p>
            <w:pPr>
              <w:pStyle w:val="Compact"/>
              <w:jc w:val="left"/>
            </w:pPr>
            <w:r>
              <w:t xml:space="preserve">$0.00</w:t>
            </w:r>
          </w:p>
        </w:tc>
        <w:tc>
          <w:tcPr/>
          <w:p>
            <w:pPr>
              <w:pStyle w:val="Compact"/>
              <w:jc w:val="left"/>
            </w:pPr>
            <w:r>
              <w:t xml:space="preserve">1</w:t>
            </w:r>
          </w:p>
        </w:tc>
        <w:tc>
          <w:tcPr/>
          <w:p>
            <w:pPr>
              <w:pStyle w:val="Compact"/>
              <w:jc w:val="left"/>
            </w:pPr>
            <w:r>
              <w:t xml:space="preserve">$0.00</w:t>
            </w:r>
          </w:p>
        </w:tc>
      </w:tr>
      <w:tr>
        <w:tc>
          <w:tcPr>
            <w:gridSpan w:val="5"/>
          </w:tcPr>
          <w:p>
            <w:pPr>
              <w:pStyle w:val="Compact"/>
              <w:jc w:val="left"/>
            </w:pPr>
            <w:r>
              <w:t xml:space="preserve">Subtotal (USD)</w:t>
            </w:r>
          </w:p>
        </w:tc>
        <w:tc>
          <w:tcPr/>
          <w:p>
            <w:pPr>
              <w:pStyle w:val="Compact"/>
              <w:jc w:val="left"/>
            </w:pPr>
            <w:r>
              <w:t xml:space="preserve">$668.00</w:t>
            </w:r>
          </w:p>
        </w:tc>
      </w:tr>
      <w:tr>
        <w:tc>
          <w:tcPr>
            <w:gridSpan w:val="5"/>
          </w:tcPr>
          <w:p>
            <w:pPr>
              <w:pStyle w:val="Compact"/>
              <w:jc w:val="left"/>
            </w:pPr>
            <w:r>
              <w:t xml:space="preserve">Texas Sales Tax (8.25% — Harris County, Houston, United States)</w:t>
            </w:r>
          </w:p>
        </w:tc>
        <w:tc>
          <w:tcPr/>
          <w:p>
            <w:pPr>
              <w:pStyle w:val="Compact"/>
              <w:jc w:val="left"/>
            </w:pPr>
            <w:r>
              <w:t xml:space="preserve">$55.11</w:t>
            </w:r>
          </w:p>
        </w:tc>
      </w:tr>
      <w:tr>
        <w:tc>
          <w:tcPr>
            <w:gridSpan w:val="5"/>
          </w:tcPr>
          <w:p>
            <w:pPr>
              <w:pStyle w:val="Compact"/>
              <w:jc w:val="left"/>
            </w:pPr>
            <w:r>
              <w:t xml:space="preserve">TOTAL ESTIMATED COST (USD)</w:t>
            </w:r>
          </w:p>
        </w:tc>
        <w:tc>
          <w:tcPr/>
          <w:p>
            <w:pPr>
              <w:pStyle w:val="Compact"/>
              <w:jc w:val="left"/>
            </w:pPr>
            <w:r>
              <w:t xml:space="preserve">$723.11</w:t>
            </w:r>
          </w:p>
        </w:tc>
      </w:tr>
    </w:tbl>
    <w:p>
      <w:pPr>
        <w:pStyle w:val="BodyText"/>
      </w:pPr>
      <w:r>
        <w:t xml:space="preserve">3. Notes &amp; Assumptions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this period, pricing may be adjusted to reflect changes in product costs, labor rates, or market conditions within the</w:t>
      </w:r>
      <w:r>
        <w:t xml:space="preserve"> </w:t>
      </w:r>
      <w:r>
        <w:t xml:space="preserve">United States Houston</w:t>
      </w:r>
      <w:r>
        <w:t xml:space="preserve"> </w:t>
      </w:r>
      <w:r>
        <w:t xml:space="preserve">area.</w:t>
      </w:r>
    </w:p>
    <w:p>
      <w:pPr>
        <w:numPr>
          <w:ilvl w:val="0"/>
          <w:numId w:val="1001"/>
        </w:numPr>
        <w:pStyle w:val="Compact"/>
      </w:pPr>
      <w:r>
        <w:t xml:space="preserve">All services will be performed by a licensed</w:t>
      </w:r>
      <w:r>
        <w:t xml:space="preserve"> </w:t>
      </w:r>
      <w:r>
        <w:t xml:space="preserve">Hairdresser</w:t>
      </w:r>
      <w:r>
        <w:t xml:space="preserve"> </w:t>
      </w:r>
      <w:r>
        <w:t xml:space="preserve">holding a valid Texas State Board of Examiners of Barbers and Cosmetologists license. The specific stylist assigned will be confirmed at the time of booking.</w:t>
      </w:r>
    </w:p>
    <w:p>
      <w:pPr>
        <w:numPr>
          <w:ilvl w:val="0"/>
          <w:numId w:val="1001"/>
        </w:numPr>
        <w:pStyle w:val="Compact"/>
      </w:pPr>
      <w:r>
        <w:t xml:space="preserve">The estimated durations listed are approximate. Actual service time may vary depending on hair length, density, condition, and the complexity of the requested style. The</w:t>
      </w:r>
      <w:r>
        <w:t xml:space="preserve"> </w:t>
      </w:r>
      <w:r>
        <w:t xml:space="preserve">Hairdresser</w:t>
      </w:r>
      <w:r>
        <w:t xml:space="preserve"> </w:t>
      </w:r>
      <w:r>
        <w:t xml:space="preserve">will communicate any significant time adjustments to the client prior to beginning the service.</w:t>
      </w:r>
    </w:p>
    <w:p>
      <w:pPr>
        <w:numPr>
          <w:ilvl w:val="0"/>
          <w:numId w:val="1001"/>
        </w:numPr>
        <w:pStyle w:val="Compact"/>
      </w:pPr>
      <w:r>
        <w:t xml:space="preserve">Color and chemical treatments (Items 3 and 4) require a patch test 48 hours prior to the appointment. This patch test is provided at no additional cost at our</w:t>
      </w:r>
      <w:r>
        <w:t xml:space="preserve"> </w:t>
      </w:r>
      <w:r>
        <w:t xml:space="preserve">United States Houston</w:t>
      </w:r>
      <w:r>
        <w:t xml:space="preserve"> </w:t>
      </w:r>
      <w:r>
        <w:t xml:space="preserve">location.</w:t>
      </w:r>
    </w:p>
    <w:p>
      <w:pPr>
        <w:numPr>
          <w:ilvl w:val="0"/>
          <w:numId w:val="1001"/>
        </w:numPr>
        <w:pStyle w:val="Compact"/>
      </w:pPr>
      <w:r>
        <w:t xml:space="preserve">The at-home product kit (Item 7) includes one (1) unit of each listed product. Substitutions of equivalent value may be made if a specific product is temporarily unavailable.</w:t>
      </w:r>
    </w:p>
    <w:p>
      <w:pPr>
        <w:numPr>
          <w:ilvl w:val="0"/>
          <w:numId w:val="1001"/>
        </w:numPr>
        <w:pStyle w:val="Compact"/>
      </w:pPr>
      <w:r>
        <w:t xml:space="preserve">This</w:t>
      </w:r>
      <w:r>
        <w:t xml:space="preserve"> </w:t>
      </w:r>
      <w:r>
        <w:t xml:space="preserve">Quotation Estimate</w:t>
      </w:r>
      <w:r>
        <w:t xml:space="preserve"> </w:t>
      </w:r>
      <w:r>
        <w:t xml:space="preserve">does not include parking fees, gratuity, or any additional services requested by the client beyond those itemized above. A 15–20% gratuity is customary for</w:t>
      </w:r>
      <w:r>
        <w:t xml:space="preserve"> </w:t>
      </w:r>
      <w:r>
        <w:t xml:space="preserve">Hairdresser</w:t>
      </w:r>
      <w:r>
        <w:t xml:space="preserve"> </w:t>
      </w:r>
      <w:r>
        <w:t xml:space="preserve">services in</w:t>
      </w:r>
      <w:r>
        <w:t xml:space="preserve"> </w:t>
      </w:r>
      <w:r>
        <w:t xml:space="preserve">United States Houston</w:t>
      </w:r>
      <w:r>
        <w:t xml:space="preserve"> </w:t>
      </w:r>
      <w:r>
        <w:t xml:space="preserve">but is entirely at the client's discretion.</w:t>
      </w:r>
    </w:p>
    <w:p>
      <w:pPr>
        <w:numPr>
          <w:ilvl w:val="0"/>
          <w:numId w:val="1001"/>
        </w:numPr>
        <w:pStyle w:val="Compact"/>
      </w:pPr>
      <w:r>
        <w:t xml:space="preserve">Payment is due in full at the time of service completion. We accept all major credit cards, debit cards, cash, and mobile payment applications (Apple Pay, Google Pay, Venmo).</w:t>
      </w:r>
    </w:p>
    <w:p>
      <w:pPr>
        <w:numPr>
          <w:ilvl w:val="0"/>
          <w:numId w:val="1001"/>
        </w:numPr>
        <w:pStyle w:val="Compact"/>
      </w:pPr>
      <w:r>
        <w:t xml:space="preserve">Cancellation or rescheduling must be provided at least 24 hours in advance. Late cancellations or no-shows may be subject to a 50% fee of the total</w:t>
      </w:r>
      <w:r>
        <w:t xml:space="preserve"> </w:t>
      </w:r>
      <w:r>
        <w:t xml:space="preserve">Quotation Estimate</w:t>
      </w:r>
      <w:r>
        <w:t xml:space="preserve"> </w:t>
      </w:r>
      <w:r>
        <w:t xml:space="preserve">amount.</w:t>
      </w:r>
    </w:p>
    <w:p>
      <w:pPr>
        <w:numPr>
          <w:ilvl w:val="0"/>
          <w:numId w:val="1001"/>
        </w:numPr>
        <w:pStyle w:val="Compact"/>
      </w:pPr>
      <w:r>
        <w:t xml:space="preserve">All services are performed in compliance with the Texas Occupations Code, Chapter 1502, and local</w:t>
      </w:r>
      <w:r>
        <w:t xml:space="preserve"> </w:t>
      </w:r>
      <w:r>
        <w:t xml:space="preserve">United States Houston</w:t>
      </w:r>
      <w:r>
        <w:t xml:space="preserve"> </w:t>
      </w:r>
      <w:r>
        <w:t xml:space="preserve">health and safety regulations. Our salon maintains a current Certificate of Inspection from the Harris County Department of Health.</w:t>
      </w:r>
    </w:p>
    <w:p>
      <w:pPr>
        <w:pStyle w:val="FirstParagraph"/>
      </w:pPr>
      <w:r>
        <w:t xml:space="preserve">4. Acceptance &amp; Authorization</w:t>
      </w:r>
    </w:p>
    <w:p>
      <w:pPr>
        <w:pStyle w:val="BodyText"/>
      </w:pPr>
      <w:r>
        <w:t xml:space="preserve">By signing below, the client acknowledges that they have received, reviewed, and understood this</w:t>
      </w:r>
      <w:r>
        <w:t xml:space="preserve"> </w:t>
      </w:r>
      <w:r>
        <w:t xml:space="preserve">Quotation Estimate</w:t>
      </w:r>
      <w:r>
        <w:t xml:space="preserve"> </w:t>
      </w:r>
      <w:r>
        <w:t xml:space="preserve">for</w:t>
      </w:r>
      <w:r>
        <w:t xml:space="preserve"> </w:t>
      </w:r>
      <w:r>
        <w:t xml:space="preserve">Hairdresser</w:t>
      </w:r>
      <w:r>
        <w:t xml:space="preserve"> </w:t>
      </w:r>
      <w:r>
        <w:t xml:space="preserve">services to be performed at the Magnolia Strand Hair Studio location in</w:t>
      </w:r>
      <w:r>
        <w:t xml:space="preserve"> </w:t>
      </w:r>
      <w:r>
        <w:t xml:space="preserve">United States Houston</w:t>
      </w:r>
      <w:r>
        <w:t xml:space="preserve">. The client agrees to the terms, conditions, and estimated pricing outlined in this document. This signature constitutes authorization to proceed with the services described, subject to the validity period stated above.</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Hairdresser / Salon Representative</w:t>
      </w:r>
      <w:r>
        <w:br/>
      </w:r>
      <w:r>
        <w:t xml:space="preserve">Name: _________________________</w:t>
      </w:r>
      <w:r>
        <w:br/>
      </w:r>
      <w:r>
        <w:t xml:space="preserve">License No.: _________________________</w:t>
      </w:r>
      <w:r>
        <w:br/>
      </w:r>
      <w:r>
        <w:t xml:space="preserve">Date: _________________________</w:t>
      </w:r>
    </w:p>
    <w:p>
      <w:pPr>
        <w:pStyle w:val="BodyText"/>
      </w:pPr>
      <w:r>
        <w:t xml:space="preserve">Magnolia Strand Hair Studio • 2847 Westheimer Road, Suite 140, Houston, TX 77098, United States</w:t>
      </w:r>
      <w:r>
        <w:br/>
      </w:r>
      <w:r>
        <w:t xml:space="preserve">This Quotation Estimate is a non-binding document and does not constitute a contract until both parties have signed and the client has made a confirmed booking. © 2025 Magnolia Strand Hair Studio.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Houston, United States</dc:title>
  <dc:creator/>
  <dc:language>en</dc:language>
  <cp:keywords/>
  <dcterms:created xsi:type="dcterms:W3CDTF">2026-10-10T08:14:36Z</dcterms:created>
  <dcterms:modified xsi:type="dcterms:W3CDTF">2026-10-10T08:14:36Z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