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Argentina Córdoba | Valid for 30 Days</w:t>
      </w:r>
    </w:p>
    <w:bookmarkEnd w:id="20"/>
    <w:p>
      <w:pPr>
        <w:pStyle w:val="BodyText"/>
      </w:pPr>
      <w:r>
        <w:rPr>
          <w:bCs/>
          <w:b/>
        </w:rPr>
        <w:t xml:space="preserve">Quotation Reference:</w:t>
      </w:r>
      <w:r>
        <w:t xml:space="preserve"> </w:t>
      </w:r>
      <w:r>
        <w:t xml:space="preserve">QE-AR-CBA-2025-0472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TalentBridge Consulting S.R.L.</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Córdoba, Argentina</w:t>
      </w:r>
      <w:r>
        <w:br/>
      </w:r>
      <w:r>
        <w:rPr>
          <w:bCs/>
          <w:b/>
        </w:rPr>
        <w:t xml:space="preserve">Contact Person:</w:t>
      </w:r>
      <w:r>
        <w:t xml:space="preserve"> </w:t>
      </w:r>
      <w:r>
        <w:t xml:space="preserve">[Name]</w:t>
      </w:r>
      <w:r>
        <w:br/>
      </w:r>
      <w:r>
        <w:rPr>
          <w:bCs/>
          <w:b/>
        </w:rPr>
        <w:t xml:space="preserve">Email:</w:t>
      </w:r>
      <w:r>
        <w:t xml:space="preserve"> </w:t>
      </w:r>
      <w:r>
        <w:t xml:space="preserve">[email@company.com.ar]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professional services, compensation structure, and associated costs for the recruitment and engagement of a</w:t>
      </w:r>
      <w:r>
        <w:t xml:space="preserve"> </w:t>
      </w:r>
      <w:r>
        <w:t xml:space="preserve">Human Resources Manager</w:t>
      </w:r>
      <w:r>
        <w:t xml:space="preserve"> </w:t>
      </w:r>
      <w:r>
        <w:t xml:space="preserve">to operate within the province of</w:t>
      </w:r>
      <w:r>
        <w:t xml:space="preserve"> </w:t>
      </w:r>
      <w:r>
        <w:t xml:space="preserve">Argentina Córdoba</w:t>
      </w:r>
      <w:r>
        <w:t xml:space="preserve">. This estimate provides the client with a comprehensive financial breakdown of all costs involved in securing a qualified Human Resources Manager who will oversee personnel management, labor compliance, employee relations, and organizational development in accordance with the labor regulations applicable in Córdoba, Argentina.</w:t>
      </w:r>
    </w:p>
    <w:p>
      <w:pPr>
        <w:pStyle w:val="BodyText"/>
      </w:pPr>
      <w:r>
        <w:t xml:space="preserve">The scope of this Quotation Estimate encompasses the full lifecycle of the Human Resources Manager engagement, including recruitment, onboarding, compensation, statutory contributions, and ongoing administrative support. All figures presented herein are based on current market rates in Argentina Córdoba as of the date of issue and are subject to the terms and conditions outlined in Section 7 of this document.</w:t>
      </w:r>
    </w:p>
    <w:bookmarkEnd w:id="21"/>
    <w:bookmarkStart w:id="22" w:name="Xdab35adfb98adf10fc27c503d15be630e787d59"/>
    <w:p>
      <w:pPr>
        <w:pStyle w:val="Heading2"/>
      </w:pPr>
      <w:r>
        <w:t xml:space="preserve">2. Scope of Services – Human Resources Manager</w:t>
      </w:r>
    </w:p>
    <w:p>
      <w:pPr>
        <w:pStyle w:val="FirstParagraph"/>
      </w:pPr>
      <w:r>
        <w:t xml:space="preserve">The Human Resources Manager engaged under this Quotation Estimate will be responsible for the following core functions within the client's operations in Argentina Córdoba:</w:t>
      </w:r>
    </w:p>
    <w:p>
      <w:pPr>
        <w:numPr>
          <w:ilvl w:val="0"/>
          <w:numId w:val="1001"/>
        </w:numPr>
        <w:pStyle w:val="Compact"/>
      </w:pPr>
      <w:r>
        <w:t xml:space="preserve">Full-cycle recruitment, selection, and onboarding of personnel in compliance with Argentine labor law (Ley de Contrato de Trabajo, Ley 20.744) and provincial regulations specific to Córdoba.</w:t>
      </w:r>
    </w:p>
    <w:p>
      <w:pPr>
        <w:numPr>
          <w:ilvl w:val="0"/>
          <w:numId w:val="1001"/>
        </w:numPr>
        <w:pStyle w:val="Compact"/>
      </w:pPr>
      <w:r>
        <w:t xml:space="preserve">Management of employee relations, conflict resolution, and disciplinary procedures in alignment with the collective bargaining agreements (Convenios Colectivos de Trabajo) applicable in the Córdoba region.</w:t>
      </w:r>
    </w:p>
    <w:p>
      <w:pPr>
        <w:numPr>
          <w:ilvl w:val="0"/>
          <w:numId w:val="1001"/>
        </w:numPr>
        <w:pStyle w:val="Compact"/>
      </w:pPr>
      <w:r>
        <w:t xml:space="preserve">Administration of payroll, social security contributions (ANSES), and statutory benefits including aguinaldo, vacation, and sick leave entitlements.</w:t>
      </w:r>
    </w:p>
    <w:p>
      <w:pPr>
        <w:numPr>
          <w:ilvl w:val="0"/>
          <w:numId w:val="1001"/>
        </w:numPr>
        <w:pStyle w:val="Compact"/>
      </w:pPr>
      <w:r>
        <w:t xml:space="preserve">Development and implementation of training programs, performance evaluation systems, and career development pathways for all staff members.</w:t>
      </w:r>
    </w:p>
    <w:p>
      <w:pPr>
        <w:numPr>
          <w:ilvl w:val="0"/>
          <w:numId w:val="1001"/>
        </w:numPr>
        <w:pStyle w:val="Compact"/>
      </w:pPr>
      <w:r>
        <w:t xml:space="preserve">Ensuring full compliance with occupational health and safety regulations (Ley 19.587) as enforced by the provincial labor authority in Córdoba.</w:t>
      </w:r>
    </w:p>
    <w:p>
      <w:pPr>
        <w:numPr>
          <w:ilvl w:val="0"/>
          <w:numId w:val="1001"/>
        </w:numPr>
        <w:pStyle w:val="Compact"/>
      </w:pPr>
      <w:r>
        <w:t xml:space="preserve">Strategic workforce planning, headcount management, and organizational restructuring as directed by senior leadership.</w:t>
      </w:r>
    </w:p>
    <w:p>
      <w:pPr>
        <w:numPr>
          <w:ilvl w:val="0"/>
          <w:numId w:val="1001"/>
        </w:numPr>
        <w:pStyle w:val="Compact"/>
      </w:pPr>
      <w:r>
        <w:t xml:space="preserve">Liaison with the provincial labor inspection authority (Inspección General de Trabajo de Córdoba) and relevant municipal offices.</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detailed cost structure for the Human Resources Manager position as estimated for the Argentina Córdoba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Cost Item</w:t>
            </w:r>
          </w:p>
        </w:tc>
        <w:tc>
          <w:tcPr/>
          <w:p>
            <w:pPr>
              <w:pStyle w:val="Compact"/>
              <w:jc w:val="left"/>
            </w:pPr>
            <w:r>
              <w:t xml:space="preserve">Description</w:t>
            </w:r>
          </w:p>
        </w:tc>
        <w:tc>
          <w:tcPr/>
          <w:p>
            <w:pPr>
              <w:pStyle w:val="Compact"/>
              <w:jc w:val="left"/>
            </w:pPr>
            <w:r>
              <w:t xml:space="preserve">Monthly (ARS)</w:t>
            </w:r>
          </w:p>
        </w:tc>
        <w:tc>
          <w:tcPr/>
          <w:p>
            <w:pPr>
              <w:pStyle w:val="Compact"/>
              <w:jc w:val="left"/>
            </w:pPr>
            <w:r>
              <w:t xml:space="preserve">Annual (ARS)</w:t>
            </w:r>
          </w:p>
        </w:tc>
      </w:tr>
      <w:tr>
        <w:tc>
          <w:tcPr/>
          <w:p>
            <w:pPr>
              <w:pStyle w:val="Compact"/>
              <w:jc w:val="left"/>
            </w:pPr>
            <w:r>
              <w:t xml:space="preserve">Base Salary</w:t>
            </w:r>
          </w:p>
        </w:tc>
        <w:tc>
          <w:tcPr/>
          <w:p>
            <w:pPr>
              <w:pStyle w:val="Compact"/>
              <w:jc w:val="left"/>
            </w:pPr>
            <w:r>
              <w:t xml:space="preserve">Monthly gross compensation for the Human Resources Manager</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Statutory Employer Contributions</w:t>
            </w:r>
          </w:p>
        </w:tc>
        <w:tc>
          <w:tcPr/>
          <w:p>
            <w:pPr>
              <w:pStyle w:val="Compact"/>
              <w:jc w:val="left"/>
            </w:pPr>
            <w:r>
              <w:t xml:space="preserve">ANSES, ART, and provincial contributions (approx. 32.5%)</w:t>
            </w:r>
          </w:p>
        </w:tc>
        <w:tc>
          <w:tcPr/>
          <w:p>
            <w:pPr>
              <w:pStyle w:val="Compact"/>
              <w:jc w:val="left"/>
            </w:pPr>
            <w:r>
              <w:t xml:space="preserve">157,625</w:t>
            </w:r>
          </w:p>
        </w:tc>
        <w:tc>
          <w:tcPr/>
          <w:p>
            <w:pPr>
              <w:pStyle w:val="Compact"/>
              <w:jc w:val="left"/>
            </w:pPr>
            <w:r>
              <w:t xml:space="preserve">1,891,500</w:t>
            </w:r>
          </w:p>
        </w:tc>
      </w:tr>
      <w:tr>
        <w:tc>
          <w:tcPr/>
          <w:p>
            <w:pPr>
              <w:pStyle w:val="Compact"/>
              <w:jc w:val="left"/>
            </w:pPr>
            <w:r>
              <w:t xml:space="preserve">Aguinaldo (13th Month)</w:t>
            </w:r>
          </w:p>
        </w:tc>
        <w:tc>
          <w:tcPr/>
          <w:p>
            <w:pPr>
              <w:pStyle w:val="Compact"/>
              <w:jc w:val="left"/>
            </w:pPr>
            <w:r>
              <w:t xml:space="preserve">Two semi-annual bonuses (pro-rated monthly)</w:t>
            </w:r>
          </w:p>
        </w:tc>
        <w:tc>
          <w:tcPr/>
          <w:p>
            <w:pPr>
              <w:pStyle w:val="Compact"/>
              <w:jc w:val="left"/>
            </w:pPr>
            <w:r>
              <w:t xml:space="preserve">40,417</w:t>
            </w:r>
          </w:p>
        </w:tc>
        <w:tc>
          <w:tcPr/>
          <w:p>
            <w:pPr>
              <w:pStyle w:val="Compact"/>
              <w:jc w:val="left"/>
            </w:pPr>
            <w:r>
              <w:t xml:space="preserve">485,000</w:t>
            </w:r>
          </w:p>
        </w:tc>
      </w:tr>
      <w:tr>
        <w:tc>
          <w:tcPr/>
          <w:p>
            <w:pPr>
              <w:pStyle w:val="Compact"/>
              <w:jc w:val="left"/>
            </w:pPr>
            <w:r>
              <w:t xml:space="preserve">Health Insurance (Obras Sociales)</w:t>
            </w:r>
          </w:p>
        </w:tc>
        <w:tc>
          <w:tcPr/>
          <w:p>
            <w:pPr>
              <w:pStyle w:val="Compact"/>
              <w:jc w:val="left"/>
            </w:pPr>
            <w:r>
              <w:t xml:space="preserve">Complementary medical coverage for the Human Resources Manager</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Professional Development</w:t>
            </w:r>
          </w:p>
        </w:tc>
        <w:tc>
          <w:tcPr/>
          <w:p>
            <w:pPr>
              <w:pStyle w:val="Compact"/>
              <w:jc w:val="left"/>
            </w:pPr>
            <w:r>
              <w:t xml:space="preserve">Training, certifications, and HR software licenses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Recruitment &amp; Onboarding Fee</w:t>
            </w:r>
          </w:p>
        </w:tc>
        <w:tc>
          <w:tcPr/>
          <w:p>
            <w:pPr>
              <w:pStyle w:val="Compact"/>
              <w:jc w:val="left"/>
            </w:pPr>
            <w:r>
              <w:t xml:space="preserve">One-time placement and integration cost (TalentBridge Consulting)</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Administrative &amp; Legal Support</w:t>
            </w:r>
          </w:p>
        </w:tc>
        <w:tc>
          <w:tcPr/>
          <w:p>
            <w:pPr>
              <w:pStyle w:val="Compact"/>
              <w:jc w:val="left"/>
            </w:pPr>
            <w:r>
              <w:t xml:space="preserve">Labor law compliance, contract management, and advisory</w:t>
            </w:r>
          </w:p>
        </w:tc>
        <w:tc>
          <w:tcPr/>
          <w:p>
            <w:pPr>
              <w:pStyle w:val="Compact"/>
              <w:jc w:val="left"/>
            </w:pPr>
            <w:r>
              <w:t xml:space="preserve">32,000</w:t>
            </w:r>
          </w:p>
        </w:tc>
        <w:tc>
          <w:tcPr/>
          <w:p>
            <w:pPr>
              <w:pStyle w:val="Compact"/>
              <w:jc w:val="left"/>
            </w:pPr>
            <w:r>
              <w:t xml:space="preserve">384,000</w:t>
            </w:r>
          </w:p>
        </w:tc>
      </w:tr>
      <w:tr>
        <w:tc>
          <w:tcPr>
            <w:gridSpan w:val="2"/>
          </w:tcPr>
          <w:p>
            <w:pPr>
              <w:pStyle w:val="Compact"/>
              <w:jc w:val="left"/>
            </w:pPr>
            <w:r>
              <w:t xml:space="preserve">TOTAL ESTIMATED COST (Annual)</w:t>
            </w:r>
          </w:p>
        </w:tc>
        <w:tc>
          <w:tcPr/>
          <w:p>
            <w:pPr>
              <w:pStyle w:val="Compact"/>
              <w:jc w:val="left"/>
            </w:pPr>
            <w:r>
              <w:t xml:space="preserve">—</w:t>
            </w:r>
          </w:p>
        </w:tc>
        <w:tc>
          <w:tcPr/>
          <w:p>
            <w:pPr>
              <w:pStyle w:val="Compact"/>
              <w:jc w:val="left"/>
            </w:pPr>
            <w:r>
              <w:t xml:space="preserve">9,686,500</w:t>
            </w:r>
          </w:p>
        </w:tc>
      </w:tr>
    </w:tbl>
    <w:p>
      <w:pPr>
        <w:pStyle w:val="BodyText"/>
      </w:pPr>
      <w:r>
        <w:rPr>
          <w:iCs/>
          <w:i/>
        </w:rPr>
        <w:t xml:space="preserve">All amounts are expressed in Argentine Pesos (ARS) and are subject to the minimum wage adjustments (Salario Mínimo Vital y Móvil) and inflation indexation as determined by the national and provincial authorities in Argentina Córdoba.</w:t>
      </w:r>
    </w:p>
    <w:bookmarkEnd w:id="23"/>
    <w:bookmarkStart w:id="24" w:name="Xa77a480a7031f1be3f661485289b1a3929c405b"/>
    <w:p>
      <w:pPr>
        <w:pStyle w:val="Heading2"/>
      </w:pPr>
      <w:r>
        <w:t xml:space="preserve">4. Professional Profile – Human Resources Manager</w:t>
      </w:r>
    </w:p>
    <w:p>
      <w:pPr>
        <w:pStyle w:val="FirstParagraph"/>
      </w:pPr>
      <w:r>
        <w:t xml:space="preserve">The Human Resources Manager candidate identified under this Quotation Estimate must meet the following minimum qualifications:</w:t>
      </w:r>
    </w:p>
    <w:p>
      <w:pPr>
        <w:numPr>
          <w:ilvl w:val="0"/>
          <w:numId w:val="1002"/>
        </w:numPr>
        <w:pStyle w:val="Compact"/>
      </w:pPr>
      <w:r>
        <w:t xml:space="preserve">University degree in Human Resources, Business Administration, Industrial Engineering, or a related field from a recognized institution in Argentina.</w:t>
      </w:r>
    </w:p>
    <w:p>
      <w:pPr>
        <w:numPr>
          <w:ilvl w:val="0"/>
          <w:numId w:val="1002"/>
        </w:numPr>
        <w:pStyle w:val="Compact"/>
      </w:pPr>
      <w:r>
        <w:t xml:space="preserve">Minimum of 8 years of progressive experience in HR management, with at least 3 years in a senior or managerial capacity.</w:t>
      </w:r>
    </w:p>
    <w:p>
      <w:pPr>
        <w:numPr>
          <w:ilvl w:val="0"/>
          <w:numId w:val="1002"/>
        </w:numPr>
        <w:pStyle w:val="Compact"/>
      </w:pPr>
      <w:r>
        <w:t xml:space="preserve">Demonstrated knowledge of Argentine labor legislation, provincial regulations in Córdoba, and applicable collective bargaining agreements.</w:t>
      </w:r>
    </w:p>
    <w:p>
      <w:pPr>
        <w:numPr>
          <w:ilvl w:val="0"/>
          <w:numId w:val="1002"/>
        </w:numPr>
        <w:pStyle w:val="Compact"/>
      </w:pPr>
      <w:r>
        <w:t xml:space="preserve">Proficiency in HR information systems (SAP, Oracle, or equivalent) and Spanish as the primary working language; English proficiency is a strong advantage.</w:t>
      </w:r>
    </w:p>
    <w:p>
      <w:pPr>
        <w:numPr>
          <w:ilvl w:val="0"/>
          <w:numId w:val="1002"/>
        </w:numPr>
        <w:pStyle w:val="Compact"/>
      </w:pPr>
      <w:r>
        <w:t xml:space="preserve">Proven track record in managing teams of 50+ employees and navigating labor inspections in the Córdoba province.</w:t>
      </w:r>
    </w:p>
    <w:bookmarkEnd w:id="24"/>
    <w:bookmarkStart w:id="25" w:name="contractual-terms"/>
    <w:p>
      <w:pPr>
        <w:pStyle w:val="Heading2"/>
      </w:pPr>
      <w:r>
        <w:t xml:space="preserve">5. Contractual Terms</w:t>
      </w:r>
    </w:p>
    <w:p>
      <w:pPr>
        <w:pStyle w:val="FirstParagraph"/>
      </w:pPr>
      <w:r>
        <w:t xml:space="preserve">This Quotation Estimate proposes an initial engagement period of twelve (12) months for the Human Resources Manager, renewable by mutual agreement. The contract will be governed by the Argentine Civil and Commercial Code and the Labor Contract Law (Ley 20.744). The notice period for termination without cause shall be calculated in accordance with Article 232 of the Labor Contract Law, with a minimum of 30 days and a maximum of 90 days based on seniority.</w:t>
      </w:r>
    </w:p>
    <w:bookmarkEnd w:id="25"/>
    <w:bookmarkStart w:id="26" w:name="payment-terms"/>
    <w:p>
      <w:pPr>
        <w:pStyle w:val="Heading2"/>
      </w:pPr>
      <w:r>
        <w:t xml:space="preserve">6. Payment Terms</w:t>
      </w:r>
    </w:p>
    <w:p>
      <w:pPr>
        <w:pStyle w:val="FirstParagraph"/>
      </w:pPr>
      <w:r>
        <w:t xml:space="preserve">Monthly compensation and statutory contributions for the Human Resources Manager shall be processed on the 5th business day of each month via direct bank transfer to an account in Córdoba, Argentina. The one-time recruitment and onboarding fee shall be payable in two installments: 50% upon contract signing and 50% upon successful completion of the 30-day probationary period. All payments are subject to applicable withholding taxes (Impuesto a las Ganancias) as mandated by the Argentine Federal Administration of Public Revenue (AFIP).</w:t>
      </w:r>
    </w:p>
    <w:bookmarkEnd w:id="26"/>
    <w:bookmarkStart w:id="27" w:name="X985eb999f0cfcda5f1af1a675bf0b7c2e0a6c64"/>
    <w:p>
      <w:pPr>
        <w:pStyle w:val="Heading2"/>
      </w:pPr>
      <w:r>
        <w:t xml:space="preserve">7. Terms and Conditions of This Quotation Estimate</w:t>
      </w:r>
    </w:p>
    <w:p>
      <w:pPr>
        <w:numPr>
          <w:ilvl w:val="0"/>
          <w:numId w:val="1003"/>
        </w:numPr>
        <w:pStyle w:val="Compact"/>
      </w:pPr>
      <w:r>
        <w:t xml:space="preserve">This Quotation Estimate is valid for thirty (30) calendar days from the date of issue. After this period, all figures must be re-evaluated due to potential changes in the Argentine economic environment, minimum wage adjustments, or provincial regulatory updates in Córdoba.</w:t>
      </w:r>
    </w:p>
    <w:p>
      <w:pPr>
        <w:numPr>
          <w:ilvl w:val="0"/>
          <w:numId w:val="1003"/>
        </w:numPr>
        <w:pStyle w:val="Compact"/>
      </w:pPr>
      <w:r>
        <w:t xml:space="preserve">All costs are quoted in Argentine Pesos (ARS). In the event of significant currency devaluation exceeding 15% during the validity period, either party may request a revision of this Quotation Estimate.</w:t>
      </w:r>
    </w:p>
    <w:p>
      <w:pPr>
        <w:numPr>
          <w:ilvl w:val="0"/>
          <w:numId w:val="1003"/>
        </w:numPr>
        <w:pStyle w:val="Compact"/>
      </w:pPr>
      <w:r>
        <w:t xml:space="preserve">The Human Resources Manager will be subject to a 30-day probationary period (período de prueba) as stipulated by Argentine labor law. During this period, either party may terminate the engagement without notice or severance.</w:t>
      </w:r>
    </w:p>
    <w:p>
      <w:pPr>
        <w:numPr>
          <w:ilvl w:val="0"/>
          <w:numId w:val="1003"/>
        </w:numPr>
        <w:pStyle w:val="Compact"/>
      </w:pPr>
      <w:r>
        <w:t xml:space="preserve">TalentBridge Consulting S.R.L. shall not be liable for any changes in provincial or national labor legislation enacted in Argentina Córdoba after the date of this Quotation Estimate.</w:t>
      </w:r>
    </w:p>
    <w:p>
      <w:pPr>
        <w:numPr>
          <w:ilvl w:val="0"/>
          <w:numId w:val="1003"/>
        </w:numPr>
        <w:pStyle w:val="Compact"/>
      </w:pPr>
      <w:r>
        <w:t xml:space="preserve">This document constitutes a non-binding estimate until formally accepted in writing by both parties. Acceptance shall be evidenced by a signed service agreement.</w:t>
      </w:r>
    </w:p>
    <w:p>
      <w:pPr>
        <w:numPr>
          <w:ilvl w:val="0"/>
          <w:numId w:val="1003"/>
        </w:numPr>
        <w:pStyle w:val="Compact"/>
      </w:pPr>
      <w:r>
        <w:t xml:space="preserve">All personal data processed under this engagement shall comply with the Argentine Personal Data Protection Law (Ley 25.326) and applicable regulations in Córdoba.</w:t>
      </w:r>
    </w:p>
    <w:p>
      <w:pPr>
        <w:numPr>
          <w:ilvl w:val="0"/>
          <w:numId w:val="1003"/>
        </w:numPr>
        <w:pStyle w:val="Compact"/>
      </w:pPr>
      <w:r>
        <w:t xml:space="preserve">Any disputes arising from this Quotation Estimate or the subsequent engagement of the Human Resources Manager shall be resolved through the labor courts of the province of Córdoba, Argentina, or by arbitration as mutually agreed.</w:t>
      </w:r>
    </w:p>
    <w:bookmarkEnd w:id="27"/>
    <w:bookmarkStart w:id="28" w:name="acceptance-and-signatures"/>
    <w:p>
      <w:pPr>
        <w:pStyle w:val="Heading2"/>
      </w:pPr>
      <w:r>
        <w:t xml:space="preserve">8. Acceptance and Signatures</w:t>
      </w:r>
    </w:p>
    <w:p>
      <w:pPr>
        <w:pStyle w:val="FirstParagraph"/>
      </w:pPr>
      <w:r>
        <w:t xml:space="preserve">By signing below, both parties acknowledge that they have reviewed and understood the terms of this Quotation Estimate for the Human Resources Manager position in Argentina Córdoba. This signature does not constitute a binding employment contract but serves as acceptance of the estimated costs and scope of services described herein.</w:t>
      </w:r>
    </w:p>
    <w:p>
      <w:pPr>
        <w:pStyle w:val="BodyText"/>
      </w:pPr>
      <w:r>
        <w:rPr>
          <w:bCs/>
          <w:b/>
        </w:rPr>
        <w:t xml:space="preserve">For TalentBridge Consulting S.R.L.</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TalentBridge Consulting S.R.L. | Av. Vélez Sarsfield 1250, Piso 8, Córdoba, Argentina | Tel: +54 351 420-0000 | info@talentbridge.com.ar</w:t>
      </w:r>
    </w:p>
    <w:p>
      <w:pPr>
        <w:pStyle w:val="BodyText"/>
      </w:pPr>
      <w:r>
        <w:t xml:space="preserve">Quotation Estimate QE-AR-CBA-2025-0472 | 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Argentina Córdoba</dc:title>
  <dc:creator/>
  <dc:language>en</dc:language>
  <cp:keywords/>
  <dcterms:created xsi:type="dcterms:W3CDTF">2026-10-10T04:06:33Z</dcterms:created>
  <dcterms:modified xsi:type="dcterms:W3CDTF">2026-10-10T04:06:33Z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