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Services – Human Resources Manager Engagement</w:t>
      </w:r>
    </w:p>
    <w:p>
      <w:pPr>
        <w:pStyle w:val="BodyText"/>
      </w:pPr>
      <w:r>
        <w:t xml:space="preserve">Brazil – São Paulo, SP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QTE-SP-2025-04871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Currency:</w:t>
            </w:r>
          </w:p>
        </w:tc>
        <w:tc>
          <w:tcPr/>
          <w:p>
            <w:pPr>
              <w:pStyle w:val="Compact"/>
              <w:jc w:val="left"/>
            </w:pPr>
            <w:r>
              <w:t xml:space="preserve">Brazilian Real (BRL – 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Consultoria Estratégica RH Ltda.</w:t>
            </w:r>
          </w:p>
        </w:tc>
      </w:tr>
      <w:tr>
        <w:tc>
          <w:tcPr/>
          <w:p>
            <w:pPr>
              <w:pStyle w:val="Compact"/>
              <w:jc w:val="left"/>
            </w:pPr>
            <w:r>
              <w:t xml:space="preserve">Location:</w:t>
            </w:r>
          </w:p>
        </w:tc>
        <w:tc>
          <w:tcPr/>
          <w:p>
            <w:pPr>
              <w:pStyle w:val="Compact"/>
              <w:jc w:val="left"/>
            </w:pPr>
            <w:r>
              <w:t xml:space="preserve">Avenida Paulista, 1578 – Bela Vista, São Paulo, SP – CEP 01310-200</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Contact:</w:t>
            </w:r>
          </w:p>
        </w:tc>
        <w:tc>
          <w:tcPr/>
          <w:p>
            <w:pPr>
              <w:pStyle w:val="Compact"/>
              <w:jc w:val="left"/>
            </w:pPr>
            <w:r>
              <w:t xml:space="preserve">comercial@consultoriarh-sp.com.br | +55 (11) 3456-7890</w:t>
            </w:r>
          </w:p>
        </w:tc>
      </w:tr>
    </w:tbl>
    <w:p>
      <w:pPr>
        <w:pStyle w:val="BodyText"/>
      </w:pPr>
      <w:r>
        <w:t xml:space="preserve">1. Parties Involved</w:t>
      </w:r>
    </w:p>
    <w:bookmarkStart w:id="21" w:name="service-provider-consultant"/>
    <w:p>
      <w:pPr>
        <w:pStyle w:val="Heading3"/>
      </w:pPr>
      <w:r>
        <w:t xml:space="preserve">Service Provider (Consultant)</w:t>
      </w:r>
    </w:p>
    <w:p>
      <w:pPr>
        <w:pStyle w:val="FirstParagraph"/>
      </w:pPr>
      <w:r>
        <w:rPr>
          <w:bCs/>
          <w:b/>
        </w:rPr>
        <w:t xml:space="preserve">Consultoria Estratégica RH Ltda.</w:t>
      </w:r>
    </w:p>
    <w:p>
      <w:pPr>
        <w:pStyle w:val="BodyText"/>
      </w:pPr>
      <w:r>
        <w:t xml:space="preserve">Av. Paulista, 1578 – Bela Vista</w:t>
      </w:r>
    </w:p>
    <w:p>
      <w:pPr>
        <w:pStyle w:val="BodyText"/>
      </w:pPr>
      <w:r>
        <w:t xml:space="preserve">São Paulo, SP – 01310-200</w:t>
      </w:r>
    </w:p>
    <w:p>
      <w:pPr>
        <w:pStyle w:val="BodyText"/>
      </w:pPr>
      <w:r>
        <w:t xml:space="preserve">CNPJ: 12.345.678/0001-90</w:t>
      </w:r>
    </w:p>
    <w:p>
      <w:pPr>
        <w:pStyle w:val="BodyText"/>
      </w:pPr>
      <w:r>
        <w:t xml:space="preserve">Representative: Dra. Mariana Costa Ferreira</w:t>
      </w:r>
    </w:p>
    <w:p>
      <w:pPr>
        <w:pStyle w:val="BodyText"/>
      </w:pPr>
      <w:r>
        <w:t xml:space="preserve">CREA/CRM: CFP-SP 084.521</w:t>
      </w:r>
    </w:p>
    <w:bookmarkEnd w:id="21"/>
    <w:bookmarkStart w:id="22" w:name="client-requesting-party"/>
    <w:p>
      <w:pPr>
        <w:pStyle w:val="Heading3"/>
      </w:pPr>
      <w:r>
        <w:t xml:space="preserve">Client (Requesting Party)</w:t>
      </w:r>
    </w:p>
    <w:p>
      <w:pPr>
        <w:pStyle w:val="FirstParagraph"/>
      </w:pPr>
      <w:r>
        <w:rPr>
          <w:bCs/>
          <w:b/>
        </w:rPr>
        <w:t xml:space="preserve">[Client Company Name] S.A.</w:t>
      </w:r>
    </w:p>
    <w:p>
      <w:pPr>
        <w:pStyle w:val="BodyText"/>
      </w:pPr>
      <w:r>
        <w:t xml:space="preserve">Av. Faria Lima, 4440 – Itaim Bibi</w:t>
      </w:r>
    </w:p>
    <w:p>
      <w:pPr>
        <w:pStyle w:val="BodyText"/>
      </w:pPr>
      <w:r>
        <w:t xml:space="preserve">São Paulo, SP – 04538-132</w:t>
      </w:r>
    </w:p>
    <w:p>
      <w:pPr>
        <w:pStyle w:val="BodyText"/>
      </w:pPr>
      <w:r>
        <w:t xml:space="preserve">CNPJ: 98.765.432/0001-10</w:t>
      </w:r>
    </w:p>
    <w:p>
      <w:pPr>
        <w:pStyle w:val="BodyText"/>
      </w:pPr>
      <w:r>
        <w:t xml:space="preserve">Authorized Representative: Sr. Ricardo Almeida Santos</w:t>
      </w:r>
    </w:p>
    <w:p>
      <w:pPr>
        <w:pStyle w:val="BodyText"/>
      </w:pPr>
      <w:r>
        <w:t xml:space="preserve">Position: Chief Operating Officer</w:t>
      </w:r>
    </w:p>
    <w:bookmarkEnd w:id="22"/>
    <w:p>
      <w:pPr>
        <w:pStyle w:val="BodyText"/>
      </w:pPr>
      <w:r>
        <w:t xml:space="preserve">2. Scope of Services – Human Resources Manager</w:t>
      </w:r>
    </w:p>
    <w:p>
      <w:pPr>
        <w:pStyle w:val="BodyText"/>
      </w:pPr>
      <w:r>
        <w:t xml:space="preserve">This</w:t>
      </w:r>
      <w:r>
        <w:t xml:space="preserve"> </w:t>
      </w:r>
      <w:r>
        <w:t xml:space="preserve">Quotation Estimate</w:t>
      </w:r>
      <w:r>
        <w:t xml:space="preserve"> </w:t>
      </w:r>
      <w:r>
        <w:t xml:space="preserve">is issued by Consultoria Estratégica RH Ltda. to provide a comprehensive professional engagement for the role of</w:t>
      </w:r>
      <w:r>
        <w:t xml:space="preserve"> </w:t>
      </w:r>
      <w:r>
        <w:t xml:space="preserve">Human Resources Manager</w:t>
      </w:r>
      <w:r>
        <w:t xml:space="preserve"> </w:t>
      </w:r>
      <w:r>
        <w:t xml:space="preserve">to be deployed and operational within the metropolitan region of</w:t>
      </w:r>
      <w:r>
        <w:t xml:space="preserve"> </w:t>
      </w:r>
      <w:r>
        <w:t xml:space="preserve">Brazil São Paulo</w:t>
      </w:r>
      <w:r>
        <w:t xml:space="preserve">. The Human Resources Manager will be responsible for the full spectrum of people management functions, including but not limited to: strategic workforce planning, recruitment and selection, employee onboarding and offboarding, performance management systems, labor relations compliance under the Brazilian Consolidation of Labor Laws (CLT – Consolidação das Leis do Trabalho), payroll administration, benefits administration, organizational development, training and development programs, internal communications, and conflict resolution.</w:t>
      </w:r>
    </w:p>
    <w:p>
      <w:pPr>
        <w:pStyle w:val="BodyText"/>
      </w:pPr>
      <w:r>
        <w:t xml:space="preserve">The engagement is specifically tailored to the regulatory, cultural, and operational environment of</w:t>
      </w:r>
      <w:r>
        <w:t xml:space="preserve"> </w:t>
      </w:r>
      <w:r>
        <w:t xml:space="preserve">Brazil São Paulo</w:t>
      </w:r>
      <w:r>
        <w:t xml:space="preserve">, where the Human Resources Manager will ensure full compliance with federal, state (São Paulo), and municipal labor regulations, including adherence to the São Paulo State Labor Court (TRT-2) guidelines, local collective bargaining agreements (Convenções Coletivas de Trabalho), and the provisions of the 2017 Labor Reform (Reforma Trabalhista – Lei 13.467/2017) as amended.</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Human Resources Manager – Monthly Professional Fee (full-time, 44h/week, on-site in São Paulo)</w:t>
            </w:r>
          </w:p>
        </w:tc>
        <w:tc>
          <w:tcPr/>
          <w:p>
            <w:pPr>
              <w:pStyle w:val="Compact"/>
              <w:jc w:val="left"/>
            </w:pPr>
            <w:r>
              <w:t xml:space="preserve">12 months</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2</w:t>
            </w:r>
          </w:p>
        </w:tc>
        <w:tc>
          <w:tcPr/>
          <w:p>
            <w:pPr>
              <w:pStyle w:val="Compact"/>
              <w:jc w:val="left"/>
            </w:pPr>
            <w:r>
              <w:t xml:space="preserve">CLT Compliance &amp; Labor Law Advisory (São Paulo State – TRT-2 jurisdiction)</w:t>
            </w:r>
          </w:p>
        </w:tc>
        <w:tc>
          <w:tcPr/>
          <w:p>
            <w:pPr>
              <w:pStyle w:val="Compact"/>
              <w:jc w:val="left"/>
            </w:pPr>
            <w:r>
              <w:t xml:space="preserve">12 months</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3</w:t>
            </w:r>
          </w:p>
        </w:tc>
        <w:tc>
          <w:tcPr/>
          <w:p>
            <w:pPr>
              <w:pStyle w:val="Compact"/>
              <w:jc w:val="left"/>
            </w:pPr>
            <w:r>
              <w:t xml:space="preserve">Recruitment &amp; Selection Process Management (São Paulo labor market)</w:t>
            </w:r>
          </w:p>
        </w:tc>
        <w:tc>
          <w:tcPr/>
          <w:p>
            <w:pPr>
              <w:pStyle w:val="Compact"/>
              <w:jc w:val="left"/>
            </w:pPr>
            <w:r>
              <w:t xml:space="preserve">12 months</w:t>
            </w:r>
          </w:p>
        </w:tc>
        <w:tc>
          <w:tcPr/>
          <w:p>
            <w:pPr>
              <w:pStyle w:val="Compact"/>
              <w:jc w:val="left"/>
            </w:pPr>
            <w:r>
              <w:t xml:space="preserve">R$ 3,800.00</w:t>
            </w:r>
          </w:p>
        </w:tc>
        <w:tc>
          <w:tcPr/>
          <w:p>
            <w:pPr>
              <w:pStyle w:val="Compact"/>
              <w:jc w:val="left"/>
            </w:pPr>
            <w:r>
              <w:t xml:space="preserve">R$ 45,600.00</w:t>
            </w:r>
          </w:p>
        </w:tc>
      </w:tr>
      <w:tr>
        <w:tc>
          <w:tcPr/>
          <w:p>
            <w:pPr>
              <w:pStyle w:val="Compact"/>
              <w:jc w:val="left"/>
            </w:pPr>
            <w:r>
              <w:t xml:space="preserve">4</w:t>
            </w:r>
          </w:p>
        </w:tc>
        <w:tc>
          <w:tcPr/>
          <w:p>
            <w:pPr>
              <w:pStyle w:val="Compact"/>
              <w:jc w:val="left"/>
            </w:pPr>
            <w:r>
              <w:t xml:space="preserve">Payroll Administration &amp; Benefits Coordination (INSS, FGTS, IRRF, Vale-Transporte, Vale-Refeição)</w:t>
            </w:r>
          </w:p>
        </w:tc>
        <w:tc>
          <w:tcPr/>
          <w:p>
            <w:pPr>
              <w:pStyle w:val="Compact"/>
              <w:jc w:val="left"/>
            </w:pPr>
            <w:r>
              <w:t xml:space="preserve">12 months</w:t>
            </w:r>
          </w:p>
        </w:tc>
        <w:tc>
          <w:tcPr/>
          <w:p>
            <w:pPr>
              <w:pStyle w:val="Compact"/>
              <w:jc w:val="left"/>
            </w:pPr>
            <w:r>
              <w:t xml:space="preserve">R$ 5,500.00</w:t>
            </w:r>
          </w:p>
        </w:tc>
        <w:tc>
          <w:tcPr/>
          <w:p>
            <w:pPr>
              <w:pStyle w:val="Compact"/>
              <w:jc w:val="left"/>
            </w:pPr>
            <w:r>
              <w:t xml:space="preserve">R$ 66,000.00</w:t>
            </w:r>
          </w:p>
        </w:tc>
      </w:tr>
      <w:tr>
        <w:tc>
          <w:tcPr/>
          <w:p>
            <w:pPr>
              <w:pStyle w:val="Compact"/>
              <w:jc w:val="left"/>
            </w:pPr>
            <w:r>
              <w:t xml:space="preserve">5</w:t>
            </w:r>
          </w:p>
        </w:tc>
        <w:tc>
          <w:tcPr/>
          <w:p>
            <w:pPr>
              <w:pStyle w:val="Compact"/>
              <w:jc w:val="left"/>
            </w:pPr>
            <w:r>
              <w:t xml:space="preserve">Organizational Development &amp; Training Programs (São Paulo-based providers)</w:t>
            </w:r>
          </w:p>
        </w:tc>
        <w:tc>
          <w:tcPr/>
          <w:p>
            <w:pPr>
              <w:pStyle w:val="Compact"/>
              <w:jc w:val="left"/>
            </w:pPr>
            <w:r>
              <w:t xml:space="preserve">12 months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6</w:t>
            </w:r>
          </w:p>
        </w:tc>
        <w:tc>
          <w:tcPr/>
          <w:p>
            <w:pPr>
              <w:pStyle w:val="Compact"/>
              <w:jc w:val="left"/>
            </w:pPr>
            <w:r>
              <w:t xml:space="preserve">Labor Relations &amp; Union Negotiation Support (Sindicatos – São Paulo region)</w:t>
            </w:r>
          </w:p>
        </w:tc>
        <w:tc>
          <w:tcPr/>
          <w:p>
            <w:pPr>
              <w:pStyle w:val="Compact"/>
              <w:jc w:val="left"/>
            </w:pPr>
            <w:r>
              <w:t xml:space="preserve">12 months</w:t>
            </w:r>
          </w:p>
        </w:tc>
        <w:tc>
          <w:tcPr/>
          <w:p>
            <w:pPr>
              <w:pStyle w:val="Compact"/>
              <w:jc w:val="left"/>
            </w:pPr>
            <w:r>
              <w:t xml:space="preserve">R$ 2,800.00</w:t>
            </w:r>
          </w:p>
        </w:tc>
        <w:tc>
          <w:tcPr/>
          <w:p>
            <w:pPr>
              <w:pStyle w:val="Compact"/>
              <w:jc w:val="left"/>
            </w:pPr>
            <w:r>
              <w:t xml:space="preserve">R$ 33,600.00</w:t>
            </w:r>
          </w:p>
        </w:tc>
      </w:tr>
      <w:tr>
        <w:tc>
          <w:tcPr/>
          <w:p>
            <w:pPr>
              <w:pStyle w:val="Compact"/>
              <w:jc w:val="left"/>
            </w:pPr>
            <w:r>
              <w:t xml:space="preserve">7</w:t>
            </w:r>
          </w:p>
        </w:tc>
        <w:tc>
          <w:tcPr/>
          <w:p>
            <w:pPr>
              <w:pStyle w:val="Compact"/>
              <w:jc w:val="left"/>
            </w:pPr>
            <w:r>
              <w:t xml:space="preserve">Performance Management System Implementation &amp; Ongoing Review</w:t>
            </w:r>
          </w:p>
        </w:tc>
        <w:tc>
          <w:tcPr/>
          <w:p>
            <w:pPr>
              <w:pStyle w:val="Compact"/>
              <w:jc w:val="left"/>
            </w:pPr>
            <w:r>
              <w:t xml:space="preserve">12 months</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8</w:t>
            </w:r>
          </w:p>
        </w:tc>
        <w:tc>
          <w:tcPr/>
          <w:p>
            <w:pPr>
              <w:pStyle w:val="Compact"/>
              <w:jc w:val="left"/>
            </w:pPr>
            <w:r>
              <w:t xml:space="preserve">Onboarding &amp; Offboarding Process Design (compliant with São Paulo municipal regulations)</w:t>
            </w:r>
          </w:p>
        </w:tc>
        <w:tc>
          <w:tcPr/>
          <w:p>
            <w:pPr>
              <w:pStyle w:val="Compact"/>
              <w:jc w:val="left"/>
            </w:pPr>
            <w:r>
              <w:t xml:space="preserve">One-time</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9</w:t>
            </w:r>
          </w:p>
        </w:tc>
        <w:tc>
          <w:tcPr/>
          <w:p>
            <w:pPr>
              <w:pStyle w:val="Compact"/>
              <w:jc w:val="left"/>
            </w:pPr>
            <w:r>
              <w:t xml:space="preserve">Monthly Reporting &amp; Strategic HR Dashboard (KPIs, turnover, absenteeism – São Paulo benchmarks)</w:t>
            </w:r>
          </w:p>
        </w:tc>
        <w:tc>
          <w:tcPr/>
          <w:p>
            <w:pPr>
              <w:pStyle w:val="Compact"/>
              <w:jc w:val="left"/>
            </w:pPr>
            <w:r>
              <w:t xml:space="preserve">12 months</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10</w:t>
            </w:r>
          </w:p>
        </w:tc>
        <w:tc>
          <w:tcPr/>
          <w:p>
            <w:pPr>
              <w:pStyle w:val="Compact"/>
              <w:jc w:val="left"/>
            </w:pPr>
            <w:r>
              <w:t xml:space="preserve">Administrative &amp; Operational Support (office supplies, software licenses – eSocial, SEBRAE-SP integration)</w:t>
            </w:r>
          </w:p>
        </w:tc>
        <w:tc>
          <w:tcPr/>
          <w:p>
            <w:pPr>
              <w:pStyle w:val="Compact"/>
              <w:jc w:val="left"/>
            </w:pPr>
            <w:r>
              <w:t xml:space="preserve">12 months</w:t>
            </w:r>
          </w:p>
        </w:tc>
        <w:tc>
          <w:tcPr/>
          <w:p>
            <w:pPr>
              <w:pStyle w:val="Compact"/>
              <w:jc w:val="left"/>
            </w:pPr>
            <w:r>
              <w:t xml:space="preserve">R$ 1,200.00</w:t>
            </w:r>
          </w:p>
        </w:tc>
        <w:tc>
          <w:tcPr/>
          <w:p>
            <w:pPr>
              <w:pStyle w:val="Compact"/>
              <w:jc w:val="left"/>
            </w:pPr>
            <w:r>
              <w:t xml:space="preserve">R$ 14,400.00</w:t>
            </w:r>
          </w:p>
        </w:tc>
      </w:tr>
      <w:tr>
        <w:tc>
          <w:tcPr>
            <w:gridSpan w:val="4"/>
          </w:tcPr>
          <w:p>
            <w:pPr>
              <w:pStyle w:val="Compact"/>
              <w:jc w:val="left"/>
            </w:pPr>
            <w:r>
              <w:t xml:space="preserve">TOTAL ESTIMATED COST (BRL)</w:t>
            </w:r>
          </w:p>
        </w:tc>
        <w:tc>
          <w:tcPr/>
          <w:p>
            <w:pPr>
              <w:pStyle w:val="Compact"/>
              <w:jc w:val="left"/>
            </w:pPr>
            <w:r>
              <w:t xml:space="preserve">R$ 654,000.00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pricing and terms are subject to revision based on market conditions in</w:t>
      </w:r>
      <w:r>
        <w:t xml:space="preserve"> </w:t>
      </w:r>
      <w:r>
        <w:t xml:space="preserve">Brazil São Paulo</w:t>
      </w:r>
      <w:r>
        <w:t xml:space="preserve">.</w:t>
      </w:r>
    </w:p>
    <w:p>
      <w:pPr>
        <w:numPr>
          <w:ilvl w:val="0"/>
          <w:numId w:val="1001"/>
        </w:numPr>
        <w:pStyle w:val="Compact"/>
      </w:pPr>
      <w:r>
        <w:t xml:space="preserve">The</w:t>
      </w:r>
      <w:r>
        <w:t xml:space="preserve"> </w:t>
      </w:r>
      <w:r>
        <w:t xml:space="preserve">Human Resources Manager</w:t>
      </w:r>
      <w:r>
        <w:t xml:space="preserve"> </w:t>
      </w:r>
      <w:r>
        <w:t xml:space="preserve">engagement is structured as a professional services contract (Contrato de Prestação de Serviços) in full compliance with the Brazilian Civil Code (Código Civil – Lei 10.406/2002) and applicable labor legislation.</w:t>
      </w:r>
    </w:p>
    <w:p>
      <w:pPr>
        <w:numPr>
          <w:ilvl w:val="0"/>
          <w:numId w:val="1001"/>
        </w:numPr>
        <w:pStyle w:val="Compact"/>
      </w:pPr>
      <w:r>
        <w:t xml:space="preserve">All services will be rendered in the city of</w:t>
      </w:r>
      <w:r>
        <w:t xml:space="preserve"> </w:t>
      </w:r>
      <w:r>
        <w:t xml:space="preserve">São Paulo, State of São Paulo, Brazil</w:t>
      </w:r>
      <w:r>
        <w:t xml:space="preserve">, at the Client's designated office premises or as mutually agreed upon in writing.</w:t>
      </w:r>
    </w:p>
    <w:p>
      <w:pPr>
        <w:numPr>
          <w:ilvl w:val="0"/>
          <w:numId w:val="1001"/>
        </w:numPr>
        <w:pStyle w:val="Compact"/>
      </w:pPr>
      <w:r>
        <w:t xml:space="preserve">Payment terms: 50% advance upon contract signing; 50% in twelve (12) equal monthly installments, due on the 5th business day of each month via bank transfer (TED/PIX) to the account specified by the Service Provider.</w:t>
      </w:r>
    </w:p>
    <w:p>
      <w:pPr>
        <w:numPr>
          <w:ilvl w:val="0"/>
          <w:numId w:val="1001"/>
        </w:numPr>
        <w:pStyle w:val="Compact"/>
      </w:pPr>
      <w:r>
        <w:t xml:space="preserve">The Human Resources Manager shall maintain full confidentiality of all Client data, employee records, and proprietary information in accordance with the Brazilian General Data Protection Law (LGPD – Lei 13.709/2018).</w:t>
      </w:r>
    </w:p>
    <w:p>
      <w:pPr>
        <w:numPr>
          <w:ilvl w:val="0"/>
          <w:numId w:val="1001"/>
        </w:numPr>
        <w:pStyle w:val="Compact"/>
      </w:pPr>
      <w:r>
        <w:t xml:space="preserve">Any additional services beyond the scope defined herein shall be subject to a supplementary Quotation Estimate and written approval by both parties prior to execution.</w:t>
      </w:r>
    </w:p>
    <w:p>
      <w:pPr>
        <w:numPr>
          <w:ilvl w:val="0"/>
          <w:numId w:val="1001"/>
        </w:numPr>
        <w:pStyle w:val="Compact"/>
      </w:pPr>
      <w:r>
        <w:t xml:space="preserve">Taxes: All applicable taxes (ISS – Imposto Sobre Serviços, as levied by the São Paulo municipal government) are included in the quoted amounts unless otherwise stated.</w:t>
      </w:r>
    </w:p>
    <w:p>
      <w:pPr>
        <w:numPr>
          <w:ilvl w:val="0"/>
          <w:numId w:val="1001"/>
        </w:numPr>
        <w:pStyle w:val="Compact"/>
      </w:pPr>
      <w:r>
        <w:t xml:space="preserve">Termination: Either party may terminate the engagement with thirty (30) days' prior written notice. In case of early termination, the Client shall be liable for all services rendered up to the termination date plus a 10% penalty on the remaining contract value.</w:t>
      </w:r>
    </w:p>
    <w:p>
      <w:pPr>
        <w:numPr>
          <w:ilvl w:val="0"/>
          <w:numId w:val="1001"/>
        </w:numPr>
        <w:pStyle w:val="Compact"/>
      </w:pPr>
      <w:r>
        <w:t xml:space="preserve">Dispute resolution: Any disputes arising from this Quotation Estimate and the subsequent contract shall be resolved by the competent courts of the city of</w:t>
      </w:r>
      <w:r>
        <w:t xml:space="preserve"> </w:t>
      </w:r>
      <w:r>
        <w:t xml:space="preserve">São Paulo, SP, Brazil</w:t>
      </w:r>
      <w:r>
        <w:t xml:space="preserve">, or by arbitration under the rules of CAMARB (Câmara de Arbitragem do Mercado), at the Client's election.</w:t>
      </w:r>
    </w:p>
    <w:p>
      <w:pPr>
        <w:pStyle w:val="FirstParagraph"/>
      </w:pPr>
      <w:r>
        <w:t xml:space="preserve">5. Acceptance and Authorization</w:t>
      </w:r>
    </w:p>
    <w:p>
      <w:pPr>
        <w:pStyle w:val="BodyText"/>
      </w:pPr>
      <w:r>
        <w:t xml:space="preserve">By signing below, both parties acknowledge that this</w:t>
      </w:r>
      <w:r>
        <w:t xml:space="preserve"> </w:t>
      </w:r>
      <w:r>
        <w:t xml:space="preserve">Quotation Estimate</w:t>
      </w:r>
      <w:r>
        <w:t xml:space="preserve"> </w:t>
      </w:r>
      <w:r>
        <w:t xml:space="preserve">accurately represents the scope, cost, and terms for the</w:t>
      </w:r>
      <w:r>
        <w:t xml:space="preserve"> </w:t>
      </w:r>
      <w:r>
        <w:t xml:space="preserve">Human Resources Manager</w:t>
      </w:r>
      <w:r>
        <w:t xml:space="preserve"> </w:t>
      </w:r>
      <w:r>
        <w:t xml:space="preserve">professional services engagement to be conducted in</w:t>
      </w:r>
      <w:r>
        <w:t xml:space="preserve"> </w:t>
      </w:r>
      <w:r>
        <w:t xml:space="preserve">Brazil São Paulo</w:t>
      </w:r>
      <w:r>
        <w:t xml:space="preserve">. This document does not constitute a binding contract until a formal service agreement is executed by both parties.</w:t>
      </w:r>
    </w:p>
    <w:p>
      <w:pPr>
        <w:pStyle w:val="BodyText"/>
      </w:pPr>
      <w:r>
        <w:rPr>
          <w:bCs/>
          <w:b/>
        </w:rPr>
        <w:t xml:space="preserve">Dra. Mariana Costa Ferreira</w:t>
      </w:r>
      <w:r>
        <w:br/>
      </w:r>
      <w:r>
        <w:t xml:space="preserve">Consultoria Estratégica RH Ltda.</w:t>
      </w:r>
      <w:r>
        <w:br/>
      </w:r>
      <w:r>
        <w:t xml:space="preserve">Service Provider – São Paulo, SP</w:t>
      </w:r>
    </w:p>
    <w:p>
      <w:pPr>
        <w:pStyle w:val="BodyText"/>
      </w:pPr>
      <w:r>
        <w:rPr>
          <w:bCs/>
          <w:b/>
        </w:rPr>
        <w:t xml:space="preserve">Sr. Ricardo Almeida Santos</w:t>
      </w:r>
      <w:r>
        <w:br/>
      </w:r>
      <w:r>
        <w:t xml:space="preserve">[Client Company Name] S.A.</w:t>
      </w:r>
      <w:r>
        <w:br/>
      </w:r>
      <w:r>
        <w:t xml:space="preserve">Client – São Paulo, SP</w:t>
      </w:r>
    </w:p>
    <w:p>
      <w:pPr>
        <w:pStyle w:val="BodyText"/>
      </w:pPr>
      <w:r>
        <w:rPr>
          <w:bCs/>
          <w:b/>
        </w:rPr>
        <w:t xml:space="preserve">Important Notice:</w:t>
      </w:r>
      <w:r>
        <w:t xml:space="preserve"> </w:t>
      </w:r>
      <w:r>
        <w:t xml:space="preserve">This Quotation Estimate is a preliminary financial document issued for budgetary and planning purposes. It does not guarantee the final contract terms. All figures are expressed in Brazilian Reais (BRL) and are subject to adjustment for inflation (IPCA – Índice Nacional de Preços ao Consumidor Amplo) if the contract extends beyond twelve (12) months. The Human Resources Manager role described herein is subject to availability and mutual agreement on specific competencies and experience requirements. This document is governed by the laws of the Federative Republic of Brazil, with jurisdiction in the city of São Paulo, State of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Brazil São Paulo</dc:title>
  <dc:creator/>
  <dc:language>en</dc:language>
  <cp:keywords/>
  <dcterms:created xsi:type="dcterms:W3CDTF">2026-10-10T02:01:37Z</dcterms:created>
  <dcterms:modified xsi:type="dcterms:W3CDTF">2026-10-10T02:01:37Z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