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Paris</w:t>
      </w:r>
    </w:p>
    <w:bookmarkStart w:id="20" w:name="paris-talent-solutions-sarl"/>
    <w:p>
      <w:pPr>
        <w:pStyle w:val="Heading1"/>
      </w:pPr>
      <w:r>
        <w:t xml:space="preserve">Paris Talent Solutions SARL</w:t>
      </w:r>
    </w:p>
    <w:p>
      <w:pPr>
        <w:pStyle w:val="FirstParagraph"/>
      </w:pPr>
      <w:r>
        <w:t xml:space="preserve">128 Avenue des Champs-Élysées, 75008 Paris, France</w:t>
      </w:r>
    </w:p>
    <w:p>
      <w:pPr>
        <w:pStyle w:val="BodyText"/>
      </w:pPr>
      <w:r>
        <w:t xml:space="preserve">Tel: +33 1 42 68 35 90 | Email: quotations@paristalentsolutions.fr</w:t>
      </w:r>
    </w:p>
    <w:p>
      <w:pPr>
        <w:pStyle w:val="BodyText"/>
      </w:pPr>
      <w:r>
        <w:t xml:space="preserve">SIRET: 847 293 615 00021 | TVA: FR 42 847293615</w:t>
      </w:r>
    </w:p>
    <w:bookmarkEnd w:id="20"/>
    <w:p>
      <w:pPr>
        <w:pStyle w:val="BodyText"/>
      </w:pPr>
      <w:r>
        <w:t xml:space="preserve">Quotation Reference:</w:t>
      </w:r>
    </w:p>
    <w:p>
      <w:pPr>
        <w:pStyle w:val="BodyText"/>
      </w:pPr>
      <w:r>
        <w:t xml:space="preserve">QTE-2025-HRM-0847</w:t>
      </w:r>
    </w:p>
    <w:bookmarkStart w:id="21" w:name="quotation-estimate"/>
    <w:p>
      <w:pPr>
        <w:pStyle w:val="Heading2"/>
      </w:pPr>
      <w:r>
        <w:t xml:space="preserve">Quotation Estimate</w:t>
      </w:r>
    </w:p>
    <w:p>
      <w:pPr>
        <w:pStyle w:val="FirstParagraph"/>
      </w:pPr>
      <w:r>
        <w:t xml:space="preserve">Professional Recruitment &amp; Engagement of a Human Resources Manager</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 (until 15 July 2025)</w:t>
            </w:r>
          </w:p>
        </w:tc>
      </w:tr>
      <w:tr>
        <w:tc>
          <w:tcPr/>
          <w:p>
            <w:pPr>
              <w:pStyle w:val="Compact"/>
              <w:jc w:val="left"/>
            </w:pPr>
            <w:r>
              <w:t xml:space="preserve">Client / Recipient</w:t>
            </w:r>
          </w:p>
        </w:tc>
        <w:tc>
          <w:tcPr/>
          <w:p>
            <w:pPr>
              <w:pStyle w:val="Compact"/>
              <w:jc w:val="left"/>
            </w:pPr>
            <w:r>
              <w:t xml:space="preserve">Monsieur Jean-Luc Moreau, Director General</w:t>
            </w:r>
            <w:r>
              <w:br/>
            </w:r>
            <w:r>
              <w:t xml:space="preserve">Atelier Lumière Industries SAS</w:t>
            </w:r>
            <w:r>
              <w:br/>
            </w:r>
            <w:r>
              <w:t xml:space="preserve">45 Rue de Rivoli, 75001 Paris, France</w:t>
            </w:r>
          </w:p>
        </w:tc>
      </w:tr>
      <w:tr>
        <w:tc>
          <w:tcPr/>
          <w:p>
            <w:pPr>
              <w:pStyle w:val="Compact"/>
              <w:jc w:val="left"/>
            </w:pPr>
            <w:r>
              <w:t xml:space="preserve">Position Quoted</w:t>
            </w:r>
          </w:p>
        </w:tc>
        <w:tc>
          <w:tcPr/>
          <w:p>
            <w:pPr>
              <w:pStyle w:val="Compact"/>
              <w:jc w:val="left"/>
            </w:pPr>
            <w:r>
              <w:t xml:space="preserve">Human Resources Manager</w:t>
            </w:r>
            <w:r>
              <w:t xml:space="preserve"> </w:t>
            </w:r>
            <w:r>
              <w:t xml:space="preserve">– Full-Time, Permanent Contract (CDI)</w:t>
            </w:r>
          </w:p>
        </w:tc>
      </w:tr>
      <w:tr>
        <w:tc>
          <w:tcPr/>
          <w:p>
            <w:pPr>
              <w:pStyle w:val="Compact"/>
              <w:jc w:val="left"/>
            </w:pPr>
            <w:r>
              <w:t xml:space="preserve">Work Location</w:t>
            </w:r>
          </w:p>
        </w:tc>
        <w:tc>
          <w:tcPr/>
          <w:p>
            <w:pPr>
              <w:pStyle w:val="Compact"/>
              <w:jc w:val="left"/>
            </w:pPr>
            <w:r>
              <w:t xml:space="preserve">Paris, France (Primary office: 75001 Paris, with hybrid flexibility)</w:t>
            </w:r>
          </w:p>
        </w:tc>
      </w:tr>
      <w:tr>
        <w:tc>
          <w:tcPr/>
          <w:p>
            <w:pPr>
              <w:pStyle w:val="Compact"/>
              <w:jc w:val="left"/>
            </w:pPr>
            <w:r>
              <w:t xml:space="preserve">Currency</w:t>
            </w:r>
          </w:p>
        </w:tc>
        <w:tc>
          <w:tcPr/>
          <w:p>
            <w:pPr>
              <w:pStyle w:val="Compact"/>
              <w:jc w:val="left"/>
            </w:pPr>
            <w:r>
              <w:t xml:space="preserve">Euro (EUR) – all figures are exclusive of VAT (TVA 20%)</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Paris Talent Solutions SARL to Atelier Lumière Industries SAS for the purpose of providing a comprehensive and transparent financial breakdown for the recruitment, onboarding, and first-year engagement of a qualified</w:t>
      </w:r>
      <w:r>
        <w:t xml:space="preserve"> </w:t>
      </w:r>
      <w:r>
        <w:t xml:space="preserve">Human Resources Manager</w:t>
      </w:r>
      <w:r>
        <w:t xml:space="preserve"> </w:t>
      </w:r>
      <w:r>
        <w:t xml:space="preserve">based in</w:t>
      </w:r>
      <w:r>
        <w:t xml:space="preserve"> </w:t>
      </w:r>
      <w:r>
        <w:t xml:space="preserve">France Paris</w:t>
      </w:r>
      <w:r>
        <w:t xml:space="preserve">. This document outlines all anticipated costs, service deliverables, and contractual conditions associated with the placement of this senior HR professional within the client's organisation.</w:t>
      </w:r>
    </w:p>
    <w:p>
      <w:pPr>
        <w:pStyle w:val="BodyText"/>
      </w:pPr>
      <w:r>
        <w:t xml:space="preserve">The</w:t>
      </w:r>
      <w:r>
        <w:t xml:space="preserve"> </w:t>
      </w:r>
      <w:r>
        <w:t xml:space="preserve">Human Resources Manager</w:t>
      </w:r>
      <w:r>
        <w:t xml:space="preserve"> </w:t>
      </w:r>
      <w:r>
        <w:t xml:space="preserve">position described in this</w:t>
      </w:r>
      <w:r>
        <w:t xml:space="preserve"> </w:t>
      </w:r>
      <w:r>
        <w:t xml:space="preserve">Quotation Estimate</w:t>
      </w:r>
      <w:r>
        <w:t xml:space="preserve"> </w:t>
      </w:r>
      <w:r>
        <w:t xml:space="preserve">encompasses full responsibility for the strategic and operational management of human capital, employee relations, recruitment pipelines, performance management frameworks, compliance with French labour law (Code du Travail), and organisational development initiatives. The role is situated within the metropolitan area of</w:t>
      </w:r>
      <w:r>
        <w:t xml:space="preserve"> </w:t>
      </w:r>
      <w:r>
        <w:t xml:space="preserve">France Paris</w:t>
      </w:r>
      <w:r>
        <w:t xml:space="preserve">, where the candidate will report directly to the Director General and oversee a team of no fewer than 120 employees across three Parisian office locations.</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Cost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Executive search and recruitment of the Human Resources Manager (sourcing, screening, interviewing, reference checks, and final selection in France Paris)</w:t>
            </w:r>
          </w:p>
        </w:tc>
        <w:tc>
          <w:tcPr/>
          <w:p>
            <w:pPr>
              <w:pStyle w:val="Compact"/>
              <w:jc w:val="left"/>
            </w:pPr>
            <w:r>
              <w:t xml:space="preserve">Fixed fee</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2.2</w:t>
            </w:r>
          </w:p>
        </w:tc>
        <w:tc>
          <w:tcPr/>
          <w:p>
            <w:pPr>
              <w:pStyle w:val="Compact"/>
              <w:jc w:val="left"/>
            </w:pPr>
            <w:r>
              <w:t xml:space="preserve">Annual gross salary for the Human Resources Manager (CDI contract, 35-hour workweek, 13th-month salary included)</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82,000.00</w:t>
            </w:r>
          </w:p>
        </w:tc>
      </w:tr>
      <w:tr>
        <w:tc>
          <w:tcPr/>
          <w:p>
            <w:pPr>
              <w:pStyle w:val="Compact"/>
              <w:jc w:val="left"/>
            </w:pPr>
            <w:r>
              <w:t xml:space="preserve">2.3</w:t>
            </w:r>
          </w:p>
        </w:tc>
        <w:tc>
          <w:tcPr/>
          <w:p>
            <w:pPr>
              <w:pStyle w:val="Compact"/>
              <w:jc w:val="left"/>
            </w:pPr>
            <w:r>
              <w:t xml:space="preserve">Employer social contributions (cotisations patronales) as mandated by French labour and social security regulations</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24,600.00</w:t>
            </w:r>
          </w:p>
        </w:tc>
      </w:tr>
      <w:tr>
        <w:tc>
          <w:tcPr/>
          <w:p>
            <w:pPr>
              <w:pStyle w:val="Compact"/>
              <w:jc w:val="left"/>
            </w:pPr>
            <w:r>
              <w:t xml:space="preserve">2.4</w:t>
            </w:r>
          </w:p>
        </w:tc>
        <w:tc>
          <w:tcPr/>
          <w:p>
            <w:pPr>
              <w:pStyle w:val="Compact"/>
              <w:jc w:val="left"/>
            </w:pPr>
            <w:r>
              <w:t xml:space="preserve">Onboarding and integration programme (HRIS setup, French labour law compliance audit, team introduction, 90-day structured onboarding plan)</w:t>
            </w:r>
          </w:p>
        </w:tc>
        <w:tc>
          <w:tcPr/>
          <w:p>
            <w:pPr>
              <w:pStyle w:val="Compact"/>
              <w:jc w:val="left"/>
            </w:pPr>
            <w:r>
              <w:t xml:space="preserve">Fixed fee</w:t>
            </w:r>
          </w:p>
        </w:tc>
        <w:tc>
          <w:tcPr/>
          <w:p>
            <w:pPr>
              <w:pStyle w:val="Compact"/>
              <w:jc w:val="left"/>
            </w:pPr>
            <w:r>
              <w:t xml:space="preserve">1</w:t>
            </w:r>
          </w:p>
        </w:tc>
        <w:tc>
          <w:tcPr/>
          <w:p>
            <w:pPr>
              <w:pStyle w:val="Compact"/>
              <w:jc w:val="left"/>
            </w:pPr>
            <w:r>
              <w:t xml:space="preserve">4,200.00</w:t>
            </w:r>
          </w:p>
        </w:tc>
      </w:tr>
      <w:tr>
        <w:tc>
          <w:tcPr/>
          <w:p>
            <w:pPr>
              <w:pStyle w:val="Compact"/>
              <w:jc w:val="left"/>
            </w:pPr>
            <w:r>
              <w:t xml:space="preserve">2.5</w:t>
            </w:r>
          </w:p>
        </w:tc>
        <w:tc>
          <w:tcPr/>
          <w:p>
            <w:pPr>
              <w:pStyle w:val="Compact"/>
              <w:jc w:val="left"/>
            </w:pPr>
            <w:r>
              <w:t xml:space="preserve">Annual professional development and training budget allocated to the Human Resources Manager (certifications, industry conferences in Paris, continuous education)</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2.6</w:t>
            </w:r>
          </w:p>
        </w:tc>
        <w:tc>
          <w:tcPr/>
          <w:p>
            <w:pPr>
              <w:pStyle w:val="Compact"/>
              <w:jc w:val="left"/>
            </w:pPr>
            <w:r>
              <w:t xml:space="preserve">Executive health insurance and supplementary pension scheme (mutuelle + prévoyance) compliant with French collective bargaining agreements</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2.7</w:t>
            </w:r>
          </w:p>
        </w:tc>
        <w:tc>
          <w:tcPr/>
          <w:p>
            <w:pPr>
              <w:pStyle w:val="Compact"/>
              <w:jc w:val="left"/>
            </w:pPr>
            <w:r>
              <w:t xml:space="preserve">Office equipment, workspace allocation, and IT provisioning for the Human Resources Manager at the Paris headquarters</w:t>
            </w:r>
          </w:p>
        </w:tc>
        <w:tc>
          <w:tcPr/>
          <w:p>
            <w:pPr>
              <w:pStyle w:val="Compact"/>
              <w:jc w:val="left"/>
            </w:pPr>
            <w:r>
              <w:t xml:space="preserve">Fixed fee</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2.8</w:t>
            </w:r>
          </w:p>
        </w:tc>
        <w:tc>
          <w:tcPr/>
          <w:p>
            <w:pPr>
              <w:pStyle w:val="Compact"/>
              <w:jc w:val="left"/>
            </w:pPr>
            <w:r>
              <w:t xml:space="preserve">Legal and administrative support for contract drafting, CNIL data protection compliance, and registration with the French social security system (URSSAF)</w:t>
            </w:r>
          </w:p>
        </w:tc>
        <w:tc>
          <w:tcPr/>
          <w:p>
            <w:pPr>
              <w:pStyle w:val="Compact"/>
              <w:jc w:val="left"/>
            </w:pPr>
            <w:r>
              <w:t xml:space="preserve">Fixed fee</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2.9</w:t>
            </w:r>
          </w:p>
        </w:tc>
        <w:tc>
          <w:tcPr/>
          <w:p>
            <w:pPr>
              <w:pStyle w:val="Compact"/>
              <w:jc w:val="left"/>
            </w:pPr>
            <w:r>
              <w:t xml:space="preserve">Performance review and retention strategy consultation (quarterly check-ins during the first 12 months)</w:t>
            </w:r>
          </w:p>
        </w:tc>
        <w:tc>
          <w:tcPr/>
          <w:p>
            <w:pPr>
              <w:pStyle w:val="Compact"/>
              <w:jc w:val="left"/>
            </w:pPr>
            <w:r>
              <w:t xml:space="preserve">Per annum</w:t>
            </w:r>
          </w:p>
        </w:tc>
        <w:tc>
          <w:tcPr/>
          <w:p>
            <w:pPr>
              <w:pStyle w:val="Compact"/>
              <w:jc w:val="left"/>
            </w:pPr>
            <w:r>
              <w:t xml:space="preserve">1</w:t>
            </w:r>
          </w:p>
        </w:tc>
        <w:tc>
          <w:tcPr/>
          <w:p>
            <w:pPr>
              <w:pStyle w:val="Compact"/>
              <w:jc w:val="left"/>
            </w:pPr>
            <w:r>
              <w:t xml:space="preserve">2,400.00</w:t>
            </w:r>
          </w:p>
        </w:tc>
      </w:tr>
      <w:tr>
        <w:tc>
          <w:tcPr>
            <w:gridSpan w:val="4"/>
          </w:tcPr>
          <w:p>
            <w:pPr>
              <w:pStyle w:val="Compact"/>
              <w:jc w:val="left"/>
            </w:pPr>
            <w:r>
              <w:t xml:space="preserve">Subtotal (excluding VAT)</w:t>
            </w:r>
          </w:p>
        </w:tc>
        <w:tc>
          <w:tcPr/>
          <w:p>
            <w:pPr>
              <w:pStyle w:val="Compact"/>
              <w:jc w:val="left"/>
            </w:pPr>
            <w:r>
              <w:t xml:space="preserve">141,300.00</w:t>
            </w:r>
          </w:p>
        </w:tc>
      </w:tr>
      <w:tr>
        <w:tc>
          <w:tcPr>
            <w:gridSpan w:val="4"/>
          </w:tcPr>
          <w:p>
            <w:pPr>
              <w:pStyle w:val="Compact"/>
              <w:jc w:val="left"/>
            </w:pPr>
            <w:r>
              <w:t xml:space="preserve">VAT (TVA) at 20%</w:t>
            </w:r>
          </w:p>
        </w:tc>
        <w:tc>
          <w:tcPr/>
          <w:p>
            <w:pPr>
              <w:pStyle w:val="Compact"/>
              <w:jc w:val="left"/>
            </w:pPr>
            <w:r>
              <w:t xml:space="preserve">28,260.00</w:t>
            </w:r>
          </w:p>
        </w:tc>
      </w:tr>
      <w:tr>
        <w:tc>
          <w:tcPr>
            <w:gridSpan w:val="4"/>
          </w:tcPr>
          <w:p>
            <w:pPr>
              <w:pStyle w:val="Compact"/>
              <w:jc w:val="left"/>
            </w:pPr>
            <w:r>
              <w:t xml:space="preserve">Grand Total (TTC)</w:t>
            </w:r>
          </w:p>
        </w:tc>
        <w:tc>
          <w:tcPr/>
          <w:p>
            <w:pPr>
              <w:pStyle w:val="Compact"/>
              <w:jc w:val="left"/>
            </w:pPr>
            <w:r>
              <w:t xml:space="preserve">169,560.00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and availability terms are subject to revision.</w:t>
      </w:r>
    </w:p>
    <w:p>
      <w:pPr>
        <w:numPr>
          <w:ilvl w:val="0"/>
          <w:numId w:val="1001"/>
        </w:numPr>
        <w:pStyle w:val="Compact"/>
      </w:pPr>
      <w:r>
        <w:t xml:space="preserve">The recruitment of the</w:t>
      </w:r>
      <w:r>
        <w:t xml:space="preserve"> </w:t>
      </w:r>
      <w:r>
        <w:t xml:space="preserve">Human Resources Manager</w:t>
      </w:r>
      <w:r>
        <w:t xml:space="preserve"> </w:t>
      </w:r>
      <w:r>
        <w:t xml:space="preserve">shall be conducted in strict compliance with the French Code du Travail, the applicable Convention Collective, and all anti-discrimination legislation in force in</w:t>
      </w:r>
      <w:r>
        <w:t xml:space="preserve"> </w:t>
      </w:r>
      <w:r>
        <w:t xml:space="preserve">France Paris</w:t>
      </w:r>
      <w:r>
        <w:t xml:space="preserve"> </w:t>
      </w:r>
      <w:r>
        <w:t xml:space="preserve">and the broader Île-de-France region.</w:t>
      </w:r>
    </w:p>
    <w:p>
      <w:pPr>
        <w:numPr>
          <w:ilvl w:val="0"/>
          <w:numId w:val="1001"/>
        </w:numPr>
        <w:pStyle w:val="Compact"/>
      </w:pPr>
      <w:r>
        <w:t xml:space="preserve">Payment terms: 40% upon acceptance of this</w:t>
      </w:r>
      <w:r>
        <w:t xml:space="preserve"> </w:t>
      </w:r>
      <w:r>
        <w:t xml:space="preserve">Quotation Estimate</w:t>
      </w:r>
      <w:r>
        <w:t xml:space="preserve">, 35% upon successful candidate placement and contract signing, and 25% upon completion of the 90-day onboarding period.</w:t>
      </w:r>
    </w:p>
    <w:p>
      <w:pPr>
        <w:numPr>
          <w:ilvl w:val="0"/>
          <w:numId w:val="1001"/>
        </w:numPr>
        <w:pStyle w:val="Compact"/>
      </w:pPr>
      <w:r>
        <w:t xml:space="preserve">All salary figures quoted are gross annual amounts. The client (Atelier Lumière Industries SAS) assumes full responsibility for ongoing employer social contributions, payroll administration, and statutory obligations from the date of the</w:t>
      </w:r>
      <w:r>
        <w:t xml:space="preserve"> </w:t>
      </w:r>
      <w:r>
        <w:t xml:space="preserve">Human Resources Manager</w:t>
      </w:r>
      <w:r>
        <w:t xml:space="preserve">'s commencement of employment.</w:t>
      </w:r>
    </w:p>
    <w:p>
      <w:pPr>
        <w:numPr>
          <w:ilvl w:val="0"/>
          <w:numId w:val="1001"/>
        </w:numPr>
        <w:pStyle w:val="Compact"/>
      </w:pPr>
      <w:r>
        <w:t xml:space="preserve">Paris Talent Solutions SARL guarantees a six-month replacement warranty on the</w:t>
      </w:r>
      <w:r>
        <w:t xml:space="preserve"> </w:t>
      </w:r>
      <w:r>
        <w:t xml:space="preserve">Human Resources Manager</w:t>
      </w:r>
      <w:r>
        <w:t xml:space="preserve"> </w:t>
      </w:r>
      <w:r>
        <w:t xml:space="preserve">placement. Should the candidate resign or be terminated without cause within this period, a replacement search will be conducted at no additional recruitment fee.</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The definitive CDI contract for the</w:t>
      </w:r>
      <w:r>
        <w:t xml:space="preserve"> </w:t>
      </w:r>
      <w:r>
        <w:t xml:space="preserve">Human Resources Manager</w:t>
      </w:r>
      <w:r>
        <w:t xml:space="preserve"> </w:t>
      </w:r>
      <w:r>
        <w:t xml:space="preserve">shall be drafted separately in accordance with French employment law and mutual agreement between the client and the candidate.</w:t>
      </w:r>
    </w:p>
    <w:p>
      <w:pPr>
        <w:numPr>
          <w:ilvl w:val="0"/>
          <w:numId w:val="1001"/>
        </w:numPr>
        <w:pStyle w:val="Compact"/>
      </w:pPr>
      <w:r>
        <w:t xml:space="preserve">All personal data processed in connection with this</w:t>
      </w:r>
      <w:r>
        <w:t xml:space="preserve"> </w:t>
      </w:r>
      <w:r>
        <w:t xml:space="preserve">Quotation Estimate</w:t>
      </w:r>
      <w:r>
        <w:t xml:space="preserve"> </w:t>
      </w:r>
      <w:r>
        <w:t xml:space="preserve">and the subsequent recruitment process shall be handled in full compliance with the GDPR (RGPD) and the CNIL regulations applicable in France.</w:t>
      </w:r>
    </w:p>
    <w:p>
      <w:pPr>
        <w:numPr>
          <w:ilvl w:val="0"/>
          <w:numId w:val="1001"/>
        </w:numPr>
        <w:pStyle w:val="Compact"/>
      </w:pPr>
      <w:r>
        <w:t xml:space="preserve">Disputes arising from this</w:t>
      </w:r>
      <w:r>
        <w:t xml:space="preserve"> </w:t>
      </w:r>
      <w:r>
        <w:t xml:space="preserve">Quotation Estimate</w:t>
      </w:r>
      <w:r>
        <w:t xml:space="preserve"> </w:t>
      </w:r>
      <w:r>
        <w:t xml:space="preserve">shall be subject to the exclusive jurisdiction of the commercial courts of Paris, France.</w:t>
      </w:r>
    </w:p>
    <w:bookmarkEnd w:id="24"/>
    <w:bookmarkStart w:id="25" w:name="acceptance-and-authorisation"/>
    <w:p>
      <w:pPr>
        <w:pStyle w:val="Heading3"/>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authorises Paris Talent Solutions SARL to proceed with the recruitment and engagement of the</w:t>
      </w:r>
      <w:r>
        <w:t xml:space="preserve"> </w:t>
      </w:r>
      <w:r>
        <w:t xml:space="preserve">Human Resources Manager</w:t>
      </w:r>
      <w:r>
        <w:t xml:space="preserve"> </w:t>
      </w:r>
      <w:r>
        <w:t xml:space="preserve">as described herein, under the terms and conditions set out in this document, for the</w:t>
      </w:r>
      <w:r>
        <w:t xml:space="preserve"> </w:t>
      </w:r>
      <w:r>
        <w:t xml:space="preserve">France Paris</w:t>
      </w:r>
      <w:r>
        <w:t xml:space="preserve"> </w:t>
      </w:r>
      <w:r>
        <w:t xml:space="preserve">location.</w:t>
      </w:r>
    </w:p>
    <w:p>
      <w:pPr>
        <w:pStyle w:val="BodyText"/>
      </w:pPr>
      <w:r>
        <w:rPr>
          <w:bCs/>
          <w:b/>
        </w:rPr>
        <w:t xml:space="preserve">For and on behalf of Paris Talent Solutions SARL</w:t>
      </w:r>
    </w:p>
    <w:p>
      <w:pPr>
        <w:pStyle w:val="BodyText"/>
      </w:pPr>
      <w:r>
        <w:t xml:space="preserve">Name: Claire Dubois – Managing Director</w:t>
      </w:r>
      <w:r>
        <w:br/>
      </w:r>
      <w:r>
        <w:t xml:space="preserve">Date: ________________________</w:t>
      </w:r>
    </w:p>
    <w:p>
      <w:pPr>
        <w:pStyle w:val="BodyText"/>
      </w:pPr>
      <w:r>
        <w:rPr>
          <w:bCs/>
          <w:b/>
        </w:rPr>
        <w:t xml:space="preserve">For and on behalf of Atelier Lumière Industries SAS</w:t>
      </w:r>
    </w:p>
    <w:p>
      <w:pPr>
        <w:pStyle w:val="BodyText"/>
      </w:pPr>
      <w:r>
        <w:t xml:space="preserve">Name: Jean-Luc Moreau – Director General</w:t>
      </w:r>
      <w:r>
        <w:br/>
      </w:r>
      <w:r>
        <w:t xml:space="preserve">Date: ________________________</w:t>
      </w:r>
    </w:p>
    <w:p>
      <w:pPr>
        <w:pStyle w:val="BodyText"/>
      </w:pPr>
      <w:r>
        <w:t xml:space="preserve">Paris Talent Solutions SARL – 128 Avenue des Champs-Élysées, 75008 Paris, France</w:t>
      </w:r>
      <w:r>
        <w:br/>
      </w:r>
      <w:r>
        <w:t xml:space="preserve">This Quotation Estimate (Ref. QTE-2025-HRM-0847) is a confidential document intended solely for the named recipient. Unauthorised reproduction or distribution is prohibited.</w:t>
      </w:r>
      <w:r>
        <w:br/>
      </w:r>
      <w:r>
        <w:t xml:space="preserve">Document generated on 15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France Paris</dc:title>
  <dc:creator/>
  <dc:language>en</dc:language>
  <cp:keywords/>
  <dcterms:created xsi:type="dcterms:W3CDTF">2026-10-10T02:17:40Z</dcterms:created>
  <dcterms:modified xsi:type="dcterms:W3CDTF">2026-10-10T02:17:40Z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