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Germany</w:t>
      </w:r>
      <w:r>
        <w:t xml:space="preserve"> </w:t>
      </w:r>
      <w:r>
        <w:t xml:space="preserve">Frankfurt</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Position: Human Resources Manager | Location: Germany Frankfurt</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QE-HRM-FRA-2025-0472</w:t>
      </w:r>
    </w:p>
    <w:p>
      <w:pPr>
        <w:pStyle w:val="BodyText"/>
      </w:pPr>
      <w:r>
        <w:rPr>
          <w:bCs/>
          <w:b/>
        </w:rPr>
        <w:t xml:space="preserve">Date Issued:</w:t>
      </w:r>
      <w:r>
        <w:t xml:space="preserve"> </w:t>
      </w:r>
      <w:r>
        <w:t xml:space="preserve">12 June 2025</w:t>
      </w:r>
    </w:p>
    <w:p>
      <w:pPr>
        <w:pStyle w:val="BodyText"/>
      </w:pPr>
      <w:r>
        <w:rPr>
          <w:bCs/>
          <w:b/>
        </w:rPr>
        <w:t xml:space="preserve">Valid Until:</w:t>
      </w:r>
      <w:r>
        <w:t xml:space="preserve"> </w:t>
      </w:r>
      <w:r>
        <w:t xml:space="preserve">12 September 2025</w:t>
      </w:r>
    </w:p>
    <w:p>
      <w:pPr>
        <w:pStyle w:val="BodyText"/>
      </w:pPr>
      <w:r>
        <w:rPr>
          <w:bCs/>
          <w:b/>
        </w:rPr>
        <w:t xml:space="preserve">Prepared By:</w:t>
      </w:r>
      <w:r>
        <w:t xml:space="preserve"> </w:t>
      </w:r>
      <w:r>
        <w:t xml:space="preserve">Dr. Katharina Weiss, Senior Consultant</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[Client Company Name]</w:t>
      </w:r>
    </w:p>
    <w:p>
      <w:pPr>
        <w:pStyle w:val="BodyText"/>
      </w:pPr>
      <w:r>
        <w:rPr>
          <w:bCs/>
          <w:b/>
        </w:rPr>
        <w:t xml:space="preserve">Address:</w:t>
      </w:r>
      <w:r>
        <w:t xml:space="preserve"> </w:t>
      </w:r>
      <w:r>
        <w:t xml:space="preserve">Mainzer Landstrasse 145, 60329 Frankfurt am Main, Germany</w:t>
      </w:r>
    </w:p>
    <w:p>
      <w:pPr>
        <w:pStyle w:val="BodyText"/>
      </w:pPr>
      <w:r>
        <w:rPr>
          <w:bCs/>
          <w:b/>
        </w:rPr>
        <w:t xml:space="preserve">Contact:</w:t>
      </w:r>
      <w:r>
        <w:t xml:space="preserve"> </w:t>
      </w:r>
      <w:r>
        <w:t xml:space="preserve">[Client Contact Person]</w:t>
      </w:r>
    </w:p>
    <w:p>
      <w:pPr>
        <w:pStyle w:val="BodyText"/>
      </w:pPr>
      <w:r>
        <w:rPr>
          <w:bCs/>
          <w:b/>
        </w:rPr>
        <w:t xml:space="preserve">Reference:</w:t>
      </w:r>
      <w:r>
        <w:t xml:space="preserve"> </w:t>
      </w:r>
      <w:r>
        <w:t xml:space="preserve">HRM-FRA-2025</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has been prepared in response to the formal request for the recruitment, placement, and onboarding of a qualified</w:t>
      </w:r>
      <w:r>
        <w:t xml:space="preserve"> </w:t>
      </w:r>
      <w:r>
        <w:t xml:space="preserve">Human Resources Manager</w:t>
      </w:r>
      <w:r>
        <w:t xml:space="preserve"> </w:t>
      </w:r>
      <w:r>
        <w:t xml:space="preserve">for the client's operational headquarters located in</w:t>
      </w:r>
      <w:r>
        <w:t xml:space="preserve"> </w:t>
      </w:r>
      <w:r>
        <w:t xml:space="preserve">Germany Frankfurt</w:t>
      </w:r>
      <w:r>
        <w:t xml:space="preserve">. The scope of this engagement encompasses the full lifecycle of executive search, candidate assessment, contractual negotiation, and initial integration support for the Human Resources Manager role. All figures, timelines, and service descriptions contained within this Quotation Estimate are based on current market conditions in the Frankfurt metropolitan area and applicable German labor law regulations as of the date of issuance.</w:t>
      </w:r>
    </w:p>
    <w:p>
      <w:pPr>
        <w:pStyle w:val="BodyText"/>
      </w:pPr>
      <w:r>
        <w:t xml:space="preserve">2. Position Description – Human Resources Manager</w:t>
      </w:r>
    </w:p>
    <w:p>
      <w:pPr>
        <w:pStyle w:val="BodyText"/>
      </w:pPr>
      <w:r>
        <w:t xml:space="preserve">The</w:t>
      </w:r>
      <w:r>
        <w:t xml:space="preserve"> </w:t>
      </w:r>
      <w:r>
        <w:t xml:space="preserve">Human Resources Manager</w:t>
      </w:r>
      <w:r>
        <w:t xml:space="preserve"> </w:t>
      </w:r>
      <w:r>
        <w:t xml:space="preserve">position is a senior leadership role responsible for overseeing all human capital functions within the client organization. The successful candidate will be based in the client's office in</w:t>
      </w:r>
      <w:r>
        <w:t xml:space="preserve"> </w:t>
      </w:r>
      <w:r>
        <w:t xml:space="preserve">Germany Frankfurt</w:t>
      </w:r>
      <w:r>
        <w:t xml:space="preserve"> </w:t>
      </w:r>
      <w:r>
        <w:t xml:space="preserve">and will report directly to the Chief Operating Officer. Key responsibilities include but are not limited to: strategic workforce planning, employee relations management, compensation and benefits administration in compliance with German labor law (BetrVG, TzBfG, EntgFG), talent acquisition and retention strategy, organizational development, performance management systems, and compliance with the Works Council (Betriebsrat) framework. The Human Resources Manager will manage a team of 8 to 12 HR specialists and coordinators.</w:t>
      </w:r>
    </w:p>
    <w:p>
      <w:pPr>
        <w:pStyle w:val="BodyText"/>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Item</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Executive Search &amp; Market Mapping for Human Resources Manager in Germany Frankfurt</w:t>
            </w:r>
          </w:p>
        </w:tc>
        <w:tc>
          <w:tcPr/>
          <w:p>
            <w:pPr>
              <w:pStyle w:val="Compact"/>
              <w:jc w:val="left"/>
            </w:pPr>
            <w:r>
              <w:t xml:space="preserve">6 weeks</w:t>
            </w:r>
          </w:p>
        </w:tc>
        <w:tc>
          <w:tcPr/>
          <w:p>
            <w:pPr>
              <w:pStyle w:val="Compact"/>
              <w:jc w:val="left"/>
            </w:pPr>
            <w:r>
              <w:t xml:space="preserve">€4,500 / week</w:t>
            </w:r>
          </w:p>
        </w:tc>
        <w:tc>
          <w:tcPr/>
          <w:p>
            <w:pPr>
              <w:pStyle w:val="Compact"/>
              <w:jc w:val="left"/>
            </w:pPr>
            <w:r>
              <w:t xml:space="preserve">€27,000.00</w:t>
            </w:r>
          </w:p>
        </w:tc>
      </w:tr>
      <w:tr>
        <w:tc>
          <w:tcPr/>
          <w:p>
            <w:pPr>
              <w:pStyle w:val="Compact"/>
              <w:jc w:val="left"/>
            </w:pPr>
            <w:r>
              <w:t xml:space="preserve">2</w:t>
            </w:r>
          </w:p>
        </w:tc>
        <w:tc>
          <w:tcPr/>
          <w:p>
            <w:pPr>
              <w:pStyle w:val="Compact"/>
              <w:jc w:val="left"/>
            </w:pPr>
            <w:r>
              <w:t xml:space="preserve">Candidate Sourcing, Screening &amp; Assessment (Psychometric, Technical, Cultural Fit)</w:t>
            </w:r>
          </w:p>
        </w:tc>
        <w:tc>
          <w:tcPr/>
          <w:p>
            <w:pPr>
              <w:pStyle w:val="Compact"/>
              <w:jc w:val="left"/>
            </w:pPr>
            <w:r>
              <w:t xml:space="preserve">4 weeks</w:t>
            </w:r>
          </w:p>
        </w:tc>
        <w:tc>
          <w:tcPr/>
          <w:p>
            <w:pPr>
              <w:pStyle w:val="Compact"/>
              <w:jc w:val="left"/>
            </w:pPr>
            <w:r>
              <w:t xml:space="preserve">€3,200 / week</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Interview Panel Coordination &amp; Structured Assessment Centre in Frankfurt</w:t>
            </w:r>
          </w:p>
        </w:tc>
        <w:tc>
          <w:tcPr/>
          <w:p>
            <w:pPr>
              <w:pStyle w:val="Compact"/>
              <w:jc w:val="left"/>
            </w:pPr>
            <w:r>
              <w:t xml:space="preserve">2 weeks</w:t>
            </w:r>
          </w:p>
        </w:tc>
        <w:tc>
          <w:tcPr/>
          <w:p>
            <w:pPr>
              <w:pStyle w:val="Compact"/>
              <w:jc w:val="left"/>
            </w:pPr>
            <w:r>
              <w:t xml:space="preserve">€2,800 / week</w:t>
            </w:r>
          </w:p>
        </w:tc>
        <w:tc>
          <w:tcPr/>
          <w:p>
            <w:pPr>
              <w:pStyle w:val="Compact"/>
              <w:jc w:val="left"/>
            </w:pPr>
            <w:r>
              <w:t xml:space="preserve">€5,600.00</w:t>
            </w:r>
          </w:p>
        </w:tc>
      </w:tr>
      <w:tr>
        <w:tc>
          <w:tcPr/>
          <w:p>
            <w:pPr>
              <w:pStyle w:val="Compact"/>
              <w:jc w:val="left"/>
            </w:pPr>
            <w:r>
              <w:t xml:space="preserve">4</w:t>
            </w:r>
          </w:p>
        </w:tc>
        <w:tc>
          <w:tcPr/>
          <w:p>
            <w:pPr>
              <w:pStyle w:val="Compact"/>
              <w:jc w:val="left"/>
            </w:pPr>
            <w:r>
              <w:t xml:space="preserve">Contract Negotiation, Reference Verification &amp; German Labor Law Compliance Review</w:t>
            </w:r>
          </w:p>
        </w:tc>
        <w:tc>
          <w:tcPr/>
          <w:p>
            <w:pPr>
              <w:pStyle w:val="Compact"/>
              <w:jc w:val="left"/>
            </w:pPr>
            <w:r>
              <w:t xml:space="preserve">2 weeks</w:t>
            </w:r>
          </w:p>
        </w:tc>
        <w:tc>
          <w:tcPr/>
          <w:p>
            <w:pPr>
              <w:pStyle w:val="Compact"/>
              <w:jc w:val="left"/>
            </w:pPr>
            <w:r>
              <w:t xml:space="preserve">€2,500 / week</w:t>
            </w:r>
          </w:p>
        </w:tc>
        <w:tc>
          <w:tcPr/>
          <w:p>
            <w:pPr>
              <w:pStyle w:val="Compact"/>
              <w:jc w:val="left"/>
            </w:pPr>
            <w:r>
              <w:t xml:space="preserve">€5,000.00</w:t>
            </w:r>
          </w:p>
        </w:tc>
      </w:tr>
      <w:tr>
        <w:tc>
          <w:tcPr/>
          <w:p>
            <w:pPr>
              <w:pStyle w:val="Compact"/>
              <w:jc w:val="left"/>
            </w:pPr>
            <w:r>
              <w:t xml:space="preserve">5</w:t>
            </w:r>
          </w:p>
        </w:tc>
        <w:tc>
          <w:tcPr/>
          <w:p>
            <w:pPr>
              <w:pStyle w:val="Compact"/>
              <w:jc w:val="left"/>
            </w:pPr>
            <w:r>
              <w:t xml:space="preserve">Onboarding &amp; 90-Day Integration Support for the Human Resources Manager</w:t>
            </w:r>
          </w:p>
        </w:tc>
        <w:tc>
          <w:tcPr/>
          <w:p>
            <w:pPr>
              <w:pStyle w:val="Compact"/>
              <w:jc w:val="left"/>
            </w:pPr>
            <w:r>
              <w:t xml:space="preserve">13 weeks</w:t>
            </w:r>
          </w:p>
        </w:tc>
        <w:tc>
          <w:tcPr/>
          <w:p>
            <w:pPr>
              <w:pStyle w:val="Compact"/>
              <w:jc w:val="left"/>
            </w:pPr>
            <w:r>
              <w:t xml:space="preserve">€1,800 / week</w:t>
            </w:r>
          </w:p>
        </w:tc>
        <w:tc>
          <w:tcPr/>
          <w:p>
            <w:pPr>
              <w:pStyle w:val="Compact"/>
              <w:jc w:val="left"/>
            </w:pPr>
            <w:r>
              <w:t xml:space="preserve">€23,400.00</w:t>
            </w:r>
          </w:p>
        </w:tc>
      </w:tr>
      <w:tr>
        <w:tc>
          <w:tcPr/>
          <w:p>
            <w:pPr>
              <w:pStyle w:val="Compact"/>
              <w:jc w:val="left"/>
            </w:pPr>
            <w:r>
              <w:t xml:space="preserve">6</w:t>
            </w:r>
          </w:p>
        </w:tc>
        <w:tc>
          <w:tcPr/>
          <w:p>
            <w:pPr>
              <w:pStyle w:val="Compact"/>
              <w:jc w:val="left"/>
            </w:pPr>
            <w:r>
              <w:t xml:space="preserve">Works Council (Betriebsrat) Consultation &amp; Legal Advisory for Germany Frankfurt</w:t>
            </w:r>
          </w:p>
        </w:tc>
        <w:tc>
          <w:tcPr/>
          <w:p>
            <w:pPr>
              <w:pStyle w:val="Compact"/>
              <w:jc w:val="left"/>
            </w:pPr>
            <w:r>
              <w:t xml:space="preserve">3 weeks</w:t>
            </w:r>
          </w:p>
        </w:tc>
        <w:tc>
          <w:tcPr/>
          <w:p>
            <w:pPr>
              <w:pStyle w:val="Compact"/>
              <w:jc w:val="left"/>
            </w:pPr>
            <w:r>
              <w:t xml:space="preserve">€3,000 / week</w:t>
            </w:r>
          </w:p>
        </w:tc>
        <w:tc>
          <w:tcPr/>
          <w:p>
            <w:pPr>
              <w:pStyle w:val="Compact"/>
              <w:jc w:val="left"/>
            </w:pPr>
            <w:r>
              <w:t xml:space="preserve">€9,000.00</w:t>
            </w:r>
          </w:p>
        </w:tc>
      </w:tr>
      <w:tr>
        <w:tc>
          <w:tcPr/>
          <w:p>
            <w:pPr>
              <w:pStyle w:val="Compact"/>
              <w:jc w:val="left"/>
            </w:pPr>
            <w:r>
              <w:t xml:space="preserve">7</w:t>
            </w:r>
          </w:p>
        </w:tc>
        <w:tc>
          <w:tcPr/>
          <w:p>
            <w:pPr>
              <w:pStyle w:val="Compact"/>
              <w:jc w:val="left"/>
            </w:pPr>
            <w:r>
              <w:t xml:space="preserve">Relocation &amp; Settlement Assistance (if applicable for international candidate)</w:t>
            </w:r>
          </w:p>
        </w:tc>
        <w:tc>
          <w:tcPr/>
          <w:p>
            <w:pPr>
              <w:pStyle w:val="Compact"/>
              <w:jc w:val="left"/>
            </w:pPr>
            <w:r>
              <w:t xml:space="preserve">4 weeks</w:t>
            </w:r>
          </w:p>
        </w:tc>
        <w:tc>
          <w:tcPr/>
          <w:p>
            <w:pPr>
              <w:pStyle w:val="Compact"/>
              <w:jc w:val="left"/>
            </w:pPr>
            <w:r>
              <w:t xml:space="preserve">€2,200 / week</w:t>
            </w:r>
          </w:p>
        </w:tc>
        <w:tc>
          <w:tcPr/>
          <w:p>
            <w:pPr>
              <w:pStyle w:val="Compact"/>
              <w:jc w:val="left"/>
            </w:pPr>
            <w:r>
              <w:t xml:space="preserve">€8,800.00</w:t>
            </w:r>
          </w:p>
        </w:tc>
      </w:tr>
      <w:tr>
        <w:tc>
          <w:tcPr/>
          <w:p>
            <w:pPr>
              <w:pStyle w:val="Compact"/>
              <w:jc w:val="left"/>
            </w:pPr>
            <w:r>
              <w:t xml:space="preserve">8</w:t>
            </w:r>
          </w:p>
        </w:tc>
        <w:tc>
          <w:tcPr/>
          <w:p>
            <w:pPr>
              <w:pStyle w:val="Compact"/>
              <w:jc w:val="left"/>
            </w:pPr>
            <w:r>
              <w:t xml:space="preserve">Post-Placement Guarantee Period (6 months) &amp; Replacement Assurance</w:t>
            </w:r>
          </w:p>
        </w:tc>
        <w:tc>
          <w:tcPr/>
          <w:p>
            <w:pPr>
              <w:pStyle w:val="Compact"/>
              <w:jc w:val="left"/>
            </w:pPr>
            <w:r>
              <w:t xml:space="preserve">6 months</w:t>
            </w:r>
          </w:p>
        </w:tc>
        <w:tc>
          <w:tcPr/>
          <w:p>
            <w:pPr>
              <w:pStyle w:val="Compact"/>
              <w:jc w:val="left"/>
            </w:pPr>
            <w:r>
              <w:t xml:space="preserve">Flat fee</w:t>
            </w:r>
          </w:p>
        </w:tc>
        <w:tc>
          <w:tcPr/>
          <w:p>
            <w:pPr>
              <w:pStyle w:val="Compact"/>
              <w:jc w:val="left"/>
            </w:pPr>
            <w:r>
              <w:t xml:space="preserve">€12,000.00</w:t>
            </w:r>
          </w:p>
        </w:tc>
      </w:tr>
      <w:tr>
        <w:tc>
          <w:tcPr>
            <w:gridSpan w:val="4"/>
          </w:tcPr>
          <w:p>
            <w:pPr>
              <w:pStyle w:val="Compact"/>
              <w:jc w:val="right"/>
            </w:pPr>
            <w:r>
              <w:t xml:space="preserve">Subtotal (excl. VAT):</w:t>
            </w:r>
          </w:p>
        </w:tc>
        <w:tc>
          <w:tcPr/>
          <w:p>
            <w:pPr>
              <w:pStyle w:val="Compact"/>
              <w:jc w:val="left"/>
            </w:pPr>
            <w:r>
              <w:t xml:space="preserve">€103,600.00</w:t>
            </w:r>
          </w:p>
        </w:tc>
      </w:tr>
      <w:tr>
        <w:tc>
          <w:tcPr>
            <w:gridSpan w:val="4"/>
          </w:tcPr>
          <w:p>
            <w:pPr>
              <w:pStyle w:val="Compact"/>
              <w:jc w:val="right"/>
            </w:pPr>
            <w:r>
              <w:t xml:space="preserve">VAT (19% – Germany):</w:t>
            </w:r>
          </w:p>
        </w:tc>
        <w:tc>
          <w:tcPr/>
          <w:p>
            <w:pPr>
              <w:pStyle w:val="Compact"/>
              <w:jc w:val="left"/>
            </w:pPr>
            <w:r>
              <w:t xml:space="preserve">€19,684.00</w:t>
            </w:r>
          </w:p>
        </w:tc>
      </w:tr>
      <w:tr>
        <w:tc>
          <w:tcPr>
            <w:gridSpan w:val="4"/>
          </w:tcPr>
          <w:p>
            <w:pPr>
              <w:pStyle w:val="Compact"/>
              <w:jc w:val="right"/>
            </w:pPr>
            <w:r>
              <w:t xml:space="preserve">Grand Total (incl. VAT):</w:t>
            </w:r>
          </w:p>
        </w:tc>
        <w:tc>
          <w:tcPr/>
          <w:p>
            <w:pPr>
              <w:pStyle w:val="Compact"/>
              <w:jc w:val="left"/>
            </w:pPr>
            <w:r>
              <w:t xml:space="preserve">€123,284.00</w:t>
            </w:r>
          </w:p>
        </w:tc>
      </w:tr>
    </w:tbl>
    <w:p>
      <w:pPr>
        <w:pStyle w:val="BodyText"/>
      </w:pPr>
      <w:r>
        <w:t xml:space="preserve">4. Suggested Compensation Package for the Human Resources Manager</w:t>
      </w:r>
    </w:p>
    <w:p>
      <w:pPr>
        <w:pStyle w:val="BodyText"/>
      </w:pPr>
      <w:r>
        <w:t xml:space="preserve">Based on current salary benchmarks for senior HR leadership positions in</w:t>
      </w:r>
      <w:r>
        <w:t xml:space="preserve"> </w:t>
      </w:r>
      <w:r>
        <w:t xml:space="preserve">Germany Frankfurt</w:t>
      </w:r>
      <w:r>
        <w:t xml:space="preserve">, the recommended annual gross compensation package for the</w:t>
      </w:r>
      <w:r>
        <w:t xml:space="preserve"> </w:t>
      </w:r>
      <w:r>
        <w:t xml:space="preserve">Human Resources Manager</w:t>
      </w:r>
      <w:r>
        <w:t xml:space="preserve"> </w:t>
      </w:r>
      <w:r>
        <w:t xml:space="preserve">is as follows: Base salary of €95,000 to €120,000 per annum (13-month salary structure), performance bonus of 15% to 25% of base salary, company vehicle or mobility allowance of €800 per month, private health insurance supplement, and a defined contribution pension scheme (bAV) at 4% of gross salary. These figures align with the median compensation for equivalent Human Resources Manager roles in the Frankfurt financial and corporate services sector.</w:t>
      </w:r>
    </w:p>
    <w:p>
      <w:pPr>
        <w:pStyle w:val="BodyText"/>
      </w:pPr>
      <w:r>
        <w:t xml:space="preserve">5.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90 calendar days from the date of issuance. Any acceptance beyond this period requires written reconfirmation of all pricing and scope elements.</w:t>
      </w:r>
    </w:p>
    <w:p>
      <w:pPr>
        <w:numPr>
          <w:ilvl w:val="0"/>
          <w:numId w:val="1001"/>
        </w:numPr>
        <w:pStyle w:val="Compact"/>
      </w:pPr>
      <w:r>
        <w:t xml:space="preserve">All services described herein are to be performed in accordance with German commercial law (HGB) and applicable regulations governing executive recruitment in</w:t>
      </w:r>
      <w:r>
        <w:t xml:space="preserve"> </w:t>
      </w:r>
      <w:r>
        <w:t xml:space="preserve">Germany Frankfurt</w:t>
      </w:r>
      <w:r>
        <w:t xml:space="preserve">.</w:t>
      </w:r>
    </w:p>
    <w:p>
      <w:pPr>
        <w:numPr>
          <w:ilvl w:val="0"/>
          <w:numId w:val="1001"/>
        </w:numPr>
        <w:pStyle w:val="Compact"/>
      </w:pPr>
      <w:r>
        <w:t xml:space="preserve">Payment terms: 30% advance upon acceptance of this Quotation Estimate, 40% upon successful candidate shortlisting, and 30% upon confirmed start date of the Human Resources Manager.</w:t>
      </w:r>
    </w:p>
    <w:p>
      <w:pPr>
        <w:numPr>
          <w:ilvl w:val="0"/>
          <w:numId w:val="1001"/>
        </w:numPr>
        <w:pStyle w:val="Compact"/>
      </w:pPr>
      <w:r>
        <w:t xml:space="preserve">The post-placement guarantee of 6 months applies exclusively to the</w:t>
      </w:r>
      <w:r>
        <w:t xml:space="preserve"> </w:t>
      </w:r>
      <w:r>
        <w:t xml:space="preserve">Human Resources Manager</w:t>
      </w:r>
      <w:r>
        <w:t xml:space="preserve"> </w:t>
      </w:r>
      <w:r>
        <w:t xml:space="preserve">position. In the event the candidate resigns or is terminated for cause within this period, a replacement search will be conducted at no additional cost.</w:t>
      </w:r>
    </w:p>
    <w:p>
      <w:pPr>
        <w:numPr>
          <w:ilvl w:val="0"/>
          <w:numId w:val="1001"/>
        </w:numPr>
        <w:pStyle w:val="Compact"/>
      </w:pPr>
      <w:r>
        <w:t xml:space="preserve">All candidate data will be processed in strict compliance with the EU General Data Protection Regulation (GDPR) and the German Federal Data Protection Act (BDSG). Data storage and processing will occur exclusively within Germany.</w:t>
      </w:r>
    </w:p>
    <w:p>
      <w:pPr>
        <w:numPr>
          <w:ilvl w:val="0"/>
          <w:numId w:val="1001"/>
        </w:numPr>
        <w:pStyle w:val="Compact"/>
      </w:pPr>
      <w:r>
        <w:t xml:space="preserve">Any changes to the scope of work, including additional HR roles or extended integration support, will be subject to a supplementary Quotation Estimate issued separately.</w:t>
      </w:r>
    </w:p>
    <w:p>
      <w:pPr>
        <w:numPr>
          <w:ilvl w:val="0"/>
          <w:numId w:val="1001"/>
        </w:numPr>
        <w:pStyle w:val="Compact"/>
      </w:pPr>
      <w:r>
        <w:t xml:space="preserve">This Quotation Estimate does not constitute a binding employment contract between the client and the placed Human Resources Manager. The employment relationship is governed by a separate individual employment contract compliant with German labor law.</w:t>
      </w:r>
    </w:p>
    <w:p>
      <w:pPr>
        <w:numPr>
          <w:ilvl w:val="0"/>
          <w:numId w:val="1001"/>
        </w:numPr>
        <w:pStyle w:val="Compact"/>
      </w:pPr>
      <w:r>
        <w:t xml:space="preserve">Disputes arising from this Quotation Estimate shall be resolved under the jurisdiction of the competent courts in Frankfurt am Main, Germany.</w:t>
      </w:r>
    </w:p>
    <w:p>
      <w:pPr>
        <w:pStyle w:val="FirstParagraph"/>
      </w:pPr>
      <w:r>
        <w:t xml:space="preserve">6.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authorizes the commencement of the recruitment process for the</w:t>
      </w:r>
      <w:r>
        <w:t xml:space="preserve"> </w:t>
      </w:r>
      <w:r>
        <w:t xml:space="preserve">Human Resources Manager</w:t>
      </w:r>
      <w:r>
        <w:t xml:space="preserve"> </w:t>
      </w:r>
      <w:r>
        <w:t xml:space="preserve">position in</w:t>
      </w:r>
      <w:r>
        <w:t xml:space="preserve"> </w:t>
      </w:r>
      <w:r>
        <w:t xml:space="preserve">Germany Frankfurt</w:t>
      </w:r>
      <w:r>
        <w:t xml:space="preserve"> </w:t>
      </w:r>
      <w:r>
        <w:t xml:space="preserve">under the terms and conditions outlined above.</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Signature &amp; Company Seal</w:t>
      </w:r>
    </w:p>
    <w:p>
      <w:pPr>
        <w:pStyle w:val="BodyText"/>
      </w:pPr>
      <w:r>
        <w:rPr>
          <w:bCs/>
          <w:b/>
        </w:rPr>
        <w:t xml:space="preserve">For the Service Provider:</w:t>
      </w:r>
    </w:p>
    <w:p>
      <w:pPr>
        <w:pStyle w:val="BodyText"/>
      </w:pPr>
      <w:r>
        <w:t xml:space="preserve">Name: Dr. Katharina Weiss</w:t>
      </w:r>
    </w:p>
    <w:p>
      <w:pPr>
        <w:pStyle w:val="BodyText"/>
      </w:pPr>
      <w:r>
        <w:t xml:space="preserve">Title: Senior Consultant, Executive Search</w:t>
      </w:r>
    </w:p>
    <w:p>
      <w:pPr>
        <w:pStyle w:val="BodyText"/>
      </w:pPr>
      <w:r>
        <w:t xml:space="preserve">Date: 12 June 2025</w:t>
      </w:r>
    </w:p>
    <w:p>
      <w:pPr>
        <w:pStyle w:val="BodyText"/>
      </w:pPr>
      <w:r>
        <w:t xml:space="preserve">Signature &amp; Company Seal</w:t>
      </w:r>
    </w:p>
    <w:p>
      <w:pPr>
        <w:pStyle w:val="BodyText"/>
      </w:pPr>
      <w:r>
        <w:t xml:space="preserve">This Quotation Estimate (Ref: QE-HRM-FRA-2025-0472) is issued for the recruitment of a Human Resources Manager in Germany Frankfurt. All rights reserved. Document generated on 12 June 2025.</w:t>
      </w:r>
    </w:p>
    <w:p>
      <w:pPr>
        <w:pStyle w:val="BodyText"/>
      </w:pPr>
      <w:r>
        <w:t xml:space="preserve">Page 1 of 1 | Confidential – For Client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Germany Frankfurt</dc:title>
  <dc:creator/>
  <dc:language>en</dc:language>
  <cp:keywords/>
  <dcterms:created xsi:type="dcterms:W3CDTF">2026-10-10T01:54:13Z</dcterms:created>
  <dcterms:modified xsi:type="dcterms:W3CDTF">2026-10-10T01:54:13Z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