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Germany</w:t>
      </w:r>
      <w:r>
        <w:t xml:space="preserve"> </w:t>
      </w:r>
      <w:r>
        <w:t xml:space="preserve">Munich</w:t>
      </w:r>
    </w:p>
    <w:bookmarkStart w:id="20" w:name="alpenhr-consulting-gmbh"/>
    <w:p>
      <w:pPr>
        <w:pStyle w:val="Heading1"/>
      </w:pPr>
      <w:r>
        <w:t xml:space="preserve">AlpenHR Consulting GmbH</w:t>
      </w:r>
    </w:p>
    <w:p>
      <w:pPr>
        <w:pStyle w:val="FirstParagraph"/>
      </w:pPr>
      <w:r>
        <w:t xml:space="preserve">Maximilianstraße 42, 80539 Munich, Germany</w:t>
      </w:r>
    </w:p>
    <w:p>
      <w:pPr>
        <w:pStyle w:val="BodyText"/>
      </w:pPr>
      <w:r>
        <w:t xml:space="preserve">Phone: +49 89 1234 5678 | Email: info@alpenhr-consulting.de</w:t>
      </w:r>
    </w:p>
    <w:p>
      <w:pPr>
        <w:pStyle w:val="BodyText"/>
      </w:pPr>
      <w:r>
        <w:t xml:space="preserve">USt-IdNr.: DE 312 456 789</w:t>
      </w:r>
    </w:p>
    <w:bookmarkEnd w:id="20"/>
    <w:bookmarkStart w:id="21" w:name="quotation-estimate"/>
    <w:p>
      <w:pPr>
        <w:pStyle w:val="Heading2"/>
      </w:pPr>
      <w:r>
        <w:t xml:space="preserve">QUOTATION ESTIMATE</w:t>
      </w:r>
    </w:p>
    <w:p>
      <w:pPr>
        <w:pStyle w:val="FirstParagraph"/>
      </w:pPr>
      <w:r>
        <w:t xml:space="preserve">Reference No.: QE-2025-0847</w:t>
      </w:r>
    </w:p>
    <w:p>
      <w:pPr>
        <w:pStyle w:val="BodyText"/>
      </w:pPr>
      <w:r>
        <w:t xml:space="preserve">Date: 15 June 2025</w:t>
      </w:r>
    </w:p>
    <w:p>
      <w:pPr>
        <w:pStyle w:val="BodyText"/>
      </w:pPr>
      <w:r>
        <w:t xml:space="preserve">Valid Until: 15 July 2025</w:t>
      </w:r>
    </w:p>
    <w:bookmarkEnd w:id="21"/>
    <w:bookmarkStart w:id="22" w:name="client-information"/>
    <w:p>
      <w:pPr>
        <w:pStyle w:val="Heading3"/>
      </w:pPr>
      <w:r>
        <w:t xml:space="preserve">Client Information</w:t>
      </w:r>
    </w:p>
    <w:p>
      <w:pPr>
        <w:pStyle w:val="FirstParagraph"/>
      </w:pPr>
      <w:r>
        <w:t xml:space="preserve">Prepared For</w:t>
      </w:r>
    </w:p>
    <w:p>
      <w:pPr>
        <w:pStyle w:val="BodyText"/>
      </w:pPr>
      <w:r>
        <w:t xml:space="preserve">Bavaria Industrial Solutions AG</w:t>
      </w:r>
    </w:p>
    <w:p>
      <w:pPr>
        <w:pStyle w:val="BodyText"/>
      </w:pPr>
      <w:r>
        <w:t xml:space="preserve">Attn: Dr. Katharina Weber, Chief Executive Officer</w:t>
      </w:r>
    </w:p>
    <w:p>
      <w:pPr>
        <w:pStyle w:val="BodyText"/>
      </w:pPr>
      <w:r>
        <w:t xml:space="preserve">Client Address</w:t>
      </w:r>
    </w:p>
    <w:p>
      <w:pPr>
        <w:pStyle w:val="BodyText"/>
      </w:pPr>
      <w:r>
        <w:t xml:space="preserve">Leopoldstraße 156, 80802 Munich, Germany</w:t>
      </w:r>
    </w:p>
    <w:p>
      <w:pPr>
        <w:pStyle w:val="BodyText"/>
      </w:pPr>
      <w:r>
        <w:t xml:space="preserve">Phone: +49 89 9876 5432</w:t>
      </w:r>
    </w:p>
    <w:p>
      <w:pPr>
        <w:pStyle w:val="BodyText"/>
      </w:pPr>
      <w:r>
        <w:t xml:space="preserve">Position Required</w:t>
      </w:r>
    </w:p>
    <w:p>
      <w:pPr>
        <w:pStyle w:val="BodyText"/>
      </w:pPr>
      <w:r>
        <w:t xml:space="preserve">Human Resources Manager</w:t>
      </w:r>
    </w:p>
    <w:p>
      <w:pPr>
        <w:pStyle w:val="BodyText"/>
      </w:pPr>
      <w:r>
        <w:t xml:space="preserve">Full-Time, Permanent Contract</w:t>
      </w:r>
    </w:p>
    <w:p>
      <w:pPr>
        <w:pStyle w:val="BodyText"/>
      </w:pPr>
      <w:r>
        <w:t xml:space="preserve">Work Location</w:t>
      </w:r>
    </w:p>
    <w:p>
      <w:pPr>
        <w:pStyle w:val="BodyText"/>
      </w:pPr>
      <w:r>
        <w:t xml:space="preserve">Germany Munich</w:t>
      </w:r>
      <w:r>
        <w:t xml:space="preserve"> </w:t>
      </w:r>
      <w:r>
        <w:t xml:space="preserve">(Headquarters)</w:t>
      </w:r>
    </w:p>
    <w:p>
      <w:pPr>
        <w:pStyle w:val="BodyText"/>
      </w:pPr>
      <w:r>
        <w:t xml:space="preserve">Hybrid Model: 3 Days On-Site / 2 Days Remote</w:t>
      </w:r>
    </w:p>
    <w:bookmarkEnd w:id="22"/>
    <w:bookmarkStart w:id="23" w:name="Xbebae7f097c7f9e916f970f375ff21ec8b7fd6d"/>
    <w:p>
      <w:pPr>
        <w:pStyle w:val="Heading3"/>
      </w:pPr>
      <w:r>
        <w:t xml:space="preserve">Scope of Services – Human Resources Manager Placement</w:t>
      </w:r>
    </w:p>
    <w:p>
      <w:pPr>
        <w:pStyle w:val="FirstParagraph"/>
      </w:pPr>
      <w:r>
        <w:t xml:space="preserve">This</w:t>
      </w:r>
      <w:r>
        <w:t xml:space="preserve"> </w:t>
      </w:r>
      <w:r>
        <w:t xml:space="preserve">Quotation Estimate</w:t>
      </w:r>
      <w:r>
        <w:t xml:space="preserve"> </w:t>
      </w:r>
      <w:r>
        <w:t xml:space="preserve">is issued by AlpenHR Consulting GmbH in response to the formal request from Bavaria Industrial Solutions AG for the recruitment and placement of a qualified</w:t>
      </w:r>
      <w:r>
        <w:t xml:space="preserve"> </w:t>
      </w:r>
      <w:r>
        <w:t xml:space="preserve">Human Resources Manager</w:t>
      </w:r>
      <w:r>
        <w:t xml:space="preserve"> </w:t>
      </w:r>
      <w:r>
        <w:t xml:space="preserve">to be based in</w:t>
      </w:r>
      <w:r>
        <w:t xml:space="preserve"> </w:t>
      </w:r>
      <w:r>
        <w:t xml:space="preserve">Germany Munich</w:t>
      </w:r>
      <w:r>
        <w:t xml:space="preserve">. The scope of services encompasses the following activities:</w:t>
      </w:r>
    </w:p>
    <w:p>
      <w:pPr>
        <w:numPr>
          <w:ilvl w:val="0"/>
          <w:numId w:val="1001"/>
        </w:numPr>
        <w:pStyle w:val="Compact"/>
      </w:pPr>
      <w:r>
        <w:t xml:space="preserve">Comprehensive market research and talent mapping for senior HR leadership roles within the Munich metropolitan area and the broader Bavaria region.</w:t>
      </w:r>
    </w:p>
    <w:p>
      <w:pPr>
        <w:numPr>
          <w:ilvl w:val="0"/>
          <w:numId w:val="1001"/>
        </w:numPr>
        <w:pStyle w:val="Compact"/>
      </w:pPr>
      <w:r>
        <w:t xml:space="preserve">Development and publication of a tailored job specification aligned with the client's organisational structure, corporate culture, and strategic HR objectives.</w:t>
      </w:r>
    </w:p>
    <w:p>
      <w:pPr>
        <w:numPr>
          <w:ilvl w:val="0"/>
          <w:numId w:val="1001"/>
        </w:numPr>
        <w:pStyle w:val="Compact"/>
      </w:pPr>
      <w:r>
        <w:t xml:space="preserve">Sourcing, screening, and shortlisting of a minimum of twelve (12) qualified</w:t>
      </w:r>
      <w:r>
        <w:t xml:space="preserve"> </w:t>
      </w:r>
      <w:r>
        <w:t xml:space="preserve">Human Resources Manager</w:t>
      </w:r>
      <w:r>
        <w:t xml:space="preserve"> </w:t>
      </w:r>
      <w:r>
        <w:t xml:space="preserve">candidates with proven experience in German labour law (Arbeitsrecht), collective bargaining agreements (Tarifverträge), and works council (Betriebsrat) collaboration.</w:t>
      </w:r>
    </w:p>
    <w:p>
      <w:pPr>
        <w:numPr>
          <w:ilvl w:val="0"/>
          <w:numId w:val="1001"/>
        </w:numPr>
        <w:pStyle w:val="Compact"/>
      </w:pPr>
      <w:r>
        <w:t xml:space="preserve">Conducting structured competency-based interviews, psychometric assessments, and reference verification for all shortlisted candidates.</w:t>
      </w:r>
    </w:p>
    <w:p>
      <w:pPr>
        <w:numPr>
          <w:ilvl w:val="0"/>
          <w:numId w:val="1001"/>
        </w:numPr>
        <w:pStyle w:val="Compact"/>
      </w:pPr>
      <w:r>
        <w:t xml:space="preserve">Facilitating final interviews between the client's executive team and the top three (3) candidates at the Munich headquarters.</w:t>
      </w:r>
    </w:p>
    <w:p>
      <w:pPr>
        <w:numPr>
          <w:ilvl w:val="0"/>
          <w:numId w:val="1001"/>
        </w:numPr>
        <w:pStyle w:val="Compact"/>
      </w:pPr>
      <w:r>
        <w:t xml:space="preserve">Providing salary benchmarking data specific to the</w:t>
      </w:r>
      <w:r>
        <w:t xml:space="preserve"> </w:t>
      </w:r>
      <w:r>
        <w:t xml:space="preserve">Germany Munich</w:t>
      </w:r>
      <w:r>
        <w:t xml:space="preserve"> </w:t>
      </w:r>
      <w:r>
        <w:t xml:space="preserve">market for senior HR management positions, including statutory benefits, pension contributions, and supplementary compensation packages.</w:t>
      </w:r>
    </w:p>
    <w:p>
      <w:pPr>
        <w:numPr>
          <w:ilvl w:val="0"/>
          <w:numId w:val="1001"/>
        </w:numPr>
        <w:pStyle w:val="Compact"/>
      </w:pPr>
      <w:r>
        <w:t xml:space="preserve">Assistance with contract negotiation, onboarding planning, and a 90-day post-placement integration support period.</w:t>
      </w:r>
    </w:p>
    <w:bookmarkEnd w:id="23"/>
    <w:bookmarkStart w:id="24" w:name="cost-breakdown"/>
    <w:p>
      <w:pPr>
        <w:pStyle w:val="Heading3"/>
      </w:pPr>
      <w:r>
        <w:t xml:space="preserve">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Market research, talent mapping &amp; job specification development for</w:t>
            </w:r>
            <w:r>
              <w:t xml:space="preserve"> </w:t>
            </w:r>
            <w:r>
              <w:t xml:space="preserve">Human Resources Manager</w:t>
            </w:r>
            <w:r>
              <w:t xml:space="preserve"> </w:t>
            </w:r>
            <w:r>
              <w:t xml:space="preserve">role in</w:t>
            </w:r>
            <w:r>
              <w:t xml:space="preserve"> </w:t>
            </w:r>
            <w:r>
              <w:t xml:space="preserve">Germany Munich</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02</w:t>
            </w:r>
          </w:p>
        </w:tc>
        <w:tc>
          <w:tcPr/>
          <w:p>
            <w:pPr>
              <w:pStyle w:val="Compact"/>
              <w:jc w:val="left"/>
            </w:pPr>
            <w:r>
              <w:t xml:space="preserve">Active sourcing, screening &amp; assessment of qualified candidates (minimum 12 profiles)</w:t>
            </w:r>
          </w:p>
        </w:tc>
        <w:tc>
          <w:tcPr/>
          <w:p>
            <w:pPr>
              <w:pStyle w:val="Compact"/>
              <w:jc w:val="left"/>
            </w:pPr>
            <w:r>
              <w:t xml:space="preserve">1</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03</w:t>
            </w:r>
          </w:p>
        </w:tc>
        <w:tc>
          <w:tcPr/>
          <w:p>
            <w:pPr>
              <w:pStyle w:val="Compact"/>
              <w:jc w:val="left"/>
            </w:pPr>
            <w:r>
              <w:t xml:space="preserve">Structured interviews, psychometric testing &amp; reference checks</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04</w:t>
            </w:r>
          </w:p>
        </w:tc>
        <w:tc>
          <w:tcPr/>
          <w:p>
            <w:pPr>
              <w:pStyle w:val="Compact"/>
              <w:jc w:val="left"/>
            </w:pPr>
            <w:r>
              <w:t xml:space="preserve">Salary benchmarking &amp; compensation package analysis for Munich market</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Contract negotiation support &amp; onboarding coordination</w:t>
            </w:r>
          </w:p>
        </w:tc>
        <w:tc>
          <w:tcPr/>
          <w:p>
            <w:pPr>
              <w:pStyle w:val="Compact"/>
              <w:jc w:val="left"/>
            </w:pPr>
            <w:r>
              <w:t xml:space="preserve">1</w:t>
            </w:r>
          </w:p>
        </w:tc>
        <w:tc>
          <w:tcPr/>
          <w:p>
            <w:pPr>
              <w:pStyle w:val="Compact"/>
              <w:jc w:val="left"/>
            </w:pPr>
            <w:r>
              <w:t xml:space="preserve">3,100.00</w:t>
            </w:r>
          </w:p>
        </w:tc>
        <w:tc>
          <w:tcPr/>
          <w:p>
            <w:pPr>
              <w:pStyle w:val="Compact"/>
              <w:jc w:val="left"/>
            </w:pPr>
            <w:r>
              <w:t xml:space="preserve">3,100.00</w:t>
            </w:r>
          </w:p>
        </w:tc>
      </w:tr>
      <w:tr>
        <w:tc>
          <w:tcPr/>
          <w:p>
            <w:pPr>
              <w:pStyle w:val="Compact"/>
              <w:jc w:val="left"/>
            </w:pPr>
            <w:r>
              <w:t xml:space="preserve">06</w:t>
            </w:r>
          </w:p>
        </w:tc>
        <w:tc>
          <w:tcPr/>
          <w:p>
            <w:pPr>
              <w:pStyle w:val="Compact"/>
              <w:jc w:val="left"/>
            </w:pPr>
            <w:r>
              <w:t xml:space="preserve">90-day post-placement integration support &amp; performance check-in</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07</w:t>
            </w:r>
          </w:p>
        </w:tc>
        <w:tc>
          <w:tcPr/>
          <w:p>
            <w:pPr>
              <w:pStyle w:val="Compact"/>
              <w:jc w:val="left"/>
            </w:pPr>
            <w:r>
              <w:t xml:space="preserve">Travel &amp; accommodation expenses (Munich area, estimated)</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4"/>
          </w:tcPr>
          <w:p>
            <w:pPr>
              <w:pStyle w:val="Compact"/>
              <w:jc w:val="left"/>
            </w:pPr>
            <w:r>
              <w:t xml:space="preserve">Subtotal</w:t>
            </w:r>
          </w:p>
        </w:tc>
        <w:tc>
          <w:tcPr/>
          <w:p>
            <w:pPr>
              <w:pStyle w:val="Compact"/>
              <w:jc w:val="left"/>
            </w:pPr>
            <w:r>
              <w:t xml:space="preserve">25,200.00</w:t>
            </w:r>
          </w:p>
        </w:tc>
      </w:tr>
      <w:tr>
        <w:tc>
          <w:tcPr>
            <w:gridSpan w:val="4"/>
          </w:tcPr>
          <w:p>
            <w:pPr>
              <w:pStyle w:val="Compact"/>
              <w:jc w:val="left"/>
            </w:pPr>
            <w:r>
              <w:t xml:space="preserve">VAT (19% – German Standard Rate)</w:t>
            </w:r>
          </w:p>
        </w:tc>
        <w:tc>
          <w:tcPr/>
          <w:p>
            <w:pPr>
              <w:pStyle w:val="Compact"/>
              <w:jc w:val="left"/>
            </w:pPr>
            <w:r>
              <w:t xml:space="preserve">4,788.00</w:t>
            </w:r>
          </w:p>
        </w:tc>
      </w:tr>
      <w:tr>
        <w:tc>
          <w:tcPr>
            <w:gridSpan w:val="4"/>
          </w:tcPr>
          <w:p>
            <w:pPr>
              <w:pStyle w:val="Compact"/>
              <w:jc w:val="left"/>
            </w:pPr>
            <w:r>
              <w:rPr>
                <w:bCs/>
                <w:b/>
              </w:rPr>
              <w:t xml:space="preserve">TOTAL AMOUNT DUE (EUR)</w:t>
            </w:r>
          </w:p>
        </w:tc>
        <w:tc>
          <w:tcPr/>
          <w:p>
            <w:pPr>
              <w:pStyle w:val="Compact"/>
              <w:jc w:val="left"/>
            </w:pPr>
            <w:r>
              <w:rPr>
                <w:bCs/>
                <w:b/>
              </w:rPr>
              <w:t xml:space="preserve">29,988.00</w:t>
            </w:r>
          </w:p>
        </w:tc>
      </w:tr>
    </w:tbl>
    <w:bookmarkEnd w:id="24"/>
    <w:bookmarkStart w:id="25" w:name="terms-and-conditions"/>
    <w:p>
      <w:pPr>
        <w:pStyle w:val="Heading3"/>
      </w:pPr>
      <w:r>
        <w:t xml:space="preserve">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all rates and terms are subject to revision without prior notice.</w:t>
      </w:r>
    </w:p>
    <w:p>
      <w:pPr>
        <w:numPr>
          <w:ilvl w:val="0"/>
          <w:numId w:val="1002"/>
        </w:numPr>
        <w:pStyle w:val="Compact"/>
      </w:pPr>
      <w:r>
        <w:t xml:space="preserve">Payment terms: 40% advance payment upon acceptance of this quotation, 40% upon successful placement of the</w:t>
      </w:r>
      <w:r>
        <w:t xml:space="preserve"> </w:t>
      </w:r>
      <w:r>
        <w:t xml:space="preserve">Human Resources Manager</w:t>
      </w:r>
      <w:r>
        <w:t xml:space="preserve"> </w:t>
      </w:r>
      <w:r>
        <w:t xml:space="preserve">candidate, and 20% upon completion of the 90-day integration support period. All payments are due within fourteen (14) days of invoice date.</w:t>
      </w:r>
    </w:p>
    <w:p>
      <w:pPr>
        <w:numPr>
          <w:ilvl w:val="0"/>
          <w:numId w:val="1002"/>
        </w:numPr>
        <w:pStyle w:val="Compact"/>
      </w:pPr>
      <w:r>
        <w:t xml:space="preserve">All services shall be performed in accordance with applicable German employment law, including but not limited to the General Equal Treatment Act (AGG), the Works Constitution Act (BetrVG), and data protection regulations under the GDPR (DSGVO).</w:t>
      </w:r>
    </w:p>
    <w:p>
      <w:pPr>
        <w:numPr>
          <w:ilvl w:val="0"/>
          <w:numId w:val="1002"/>
        </w:numPr>
        <w:pStyle w:val="Compact"/>
      </w:pPr>
      <w:r>
        <w:t xml:space="preserve">The placement guarantee period is ninety (90) days from the candidate's start date. Should the</w:t>
      </w:r>
      <w:r>
        <w:t xml:space="preserve"> </w:t>
      </w:r>
      <w:r>
        <w:t xml:space="preserve">Human Resources Manager</w:t>
      </w:r>
      <w:r>
        <w:t xml:space="preserve"> </w:t>
      </w:r>
      <w:r>
        <w:t xml:space="preserve">resign or be terminated for cause within this period, AlpenHR Consulting shall, at its sole discretion, either re-initiate the recruitment process at no additional cost or issue a pro-rata refund.</w:t>
      </w:r>
    </w:p>
    <w:p>
      <w:pPr>
        <w:numPr>
          <w:ilvl w:val="0"/>
          <w:numId w:val="1002"/>
        </w:numPr>
        <w:pStyle w:val="Compact"/>
      </w:pPr>
      <w:r>
        <w:t xml:space="preserve">All candidate data processed during this engagement shall be handled in strict compliance with the EU General Data Protection Regulation and the German Federal Data Protection Act (BDSG). Data shall be stored exclusively on servers located within the European Union, specifically in</w:t>
      </w:r>
      <w:r>
        <w:t xml:space="preserve"> </w:t>
      </w:r>
      <w:r>
        <w:t xml:space="preserve">Germany Munich</w:t>
      </w:r>
      <w:r>
        <w:t xml:space="preserve">.</w:t>
      </w:r>
    </w:p>
    <w:p>
      <w:pPr>
        <w:numPr>
          <w:ilvl w:val="0"/>
          <w:numId w:val="1002"/>
        </w:numPr>
        <w:pStyle w:val="Compact"/>
      </w:pPr>
      <w:r>
        <w:t xml:space="preserve">This quotation does not constitute a binding employment contract between the client and the placed candidate. The final employment terms, including salary, benefits, and working conditions, shall be governed by a separate employment agreement in accordance with German labour law.</w:t>
      </w:r>
    </w:p>
    <w:p>
      <w:pPr>
        <w:numPr>
          <w:ilvl w:val="0"/>
          <w:numId w:val="1002"/>
        </w:numPr>
        <w:pStyle w:val="Compact"/>
      </w:pPr>
      <w:r>
        <w:t xml:space="preserve">Any disputes arising from this</w:t>
      </w:r>
      <w:r>
        <w:t xml:space="preserve"> </w:t>
      </w:r>
      <w:r>
        <w:t xml:space="preserve">Quotation Estimate</w:t>
      </w:r>
      <w:r>
        <w:t xml:space="preserve"> </w:t>
      </w:r>
      <w:r>
        <w:t xml:space="preserve">shall be subject to the exclusive jurisdiction of the competent courts in Munich, Germany. The applicable law shall be the laws of the Federal Republic of Germany.</w:t>
      </w:r>
    </w:p>
    <w:p>
      <w:pPr>
        <w:numPr>
          <w:ilvl w:val="0"/>
          <w:numId w:val="1002"/>
        </w:numPr>
        <w:pStyle w:val="Compact"/>
      </w:pPr>
      <w:r>
        <w:t xml:space="preserve">Confidentiality: Both parties agree to maintain strict confidentiality regarding all information exchanged during the course of this engagement, including but not limited to candidate identities, salary structures, and organisational details of the client.</w:t>
      </w:r>
    </w:p>
    <w:p>
      <w:pPr>
        <w:numPr>
          <w:ilvl w:val="0"/>
          <w:numId w:val="1002"/>
        </w:numPr>
        <w:pStyle w:val="Compact"/>
      </w:pPr>
      <w:r>
        <w:t xml:space="preserve">Force Majeure: Neither party shall be liable for delays or failures in performance resulting from circumstances beyond reasonable control, including but not limited to natural disasters, pandemics, government mandates, or civil unrest affecting the</w:t>
      </w:r>
      <w:r>
        <w:t xml:space="preserve"> </w:t>
      </w:r>
      <w:r>
        <w:t xml:space="preserve">Germany Munich</w:t>
      </w:r>
      <w:r>
        <w:t xml:space="preserve"> </w:t>
      </w:r>
      <w:r>
        <w:t xml:space="preserve">region.</w:t>
      </w:r>
    </w:p>
    <w:bookmarkEnd w:id="25"/>
    <w:bookmarkStart w:id="26" w:name="acceptance-and-authorisation"/>
    <w:p>
      <w:pPr>
        <w:pStyle w:val="Heading3"/>
      </w:pPr>
      <w:r>
        <w:t xml:space="preserve">Acceptance and Authorisation</w:t>
      </w:r>
    </w:p>
    <w:p>
      <w:pPr>
        <w:pStyle w:val="FirstParagraph"/>
      </w:pPr>
      <w:r>
        <w:t xml:space="preserve">By signing below, the client acknowledges and accepts all terms, conditions, and pricing outlined in this</w:t>
      </w:r>
      <w:r>
        <w:t xml:space="preserve"> </w:t>
      </w:r>
      <w:r>
        <w:t xml:space="preserve">Quotation Estimate</w:t>
      </w:r>
      <w:r>
        <w:t xml:space="preserve"> </w:t>
      </w:r>
      <w:r>
        <w:t xml:space="preserve">for the recruitment and placement of a</w:t>
      </w:r>
      <w:r>
        <w:t xml:space="preserve"> </w:t>
      </w:r>
      <w:r>
        <w:t xml:space="preserve">Human Resources Manager</w:t>
      </w:r>
      <w:r>
        <w:t xml:space="preserve"> </w:t>
      </w:r>
      <w:r>
        <w:t xml:space="preserve">in</w:t>
      </w:r>
      <w:r>
        <w:t xml:space="preserve"> </w:t>
      </w:r>
      <w:r>
        <w:t xml:space="preserve">Germany Munich</w:t>
      </w:r>
      <w:r>
        <w:t xml:space="preserve">.</w:t>
      </w:r>
    </w:p>
    <w:p>
      <w:pPr>
        <w:pStyle w:val="BodyText"/>
      </w:pPr>
      <w:r>
        <w:rPr>
          <w:bCs/>
          <w:b/>
        </w:rPr>
        <w:t xml:space="preserve">For AlpenHR Consulting GmbH</w:t>
      </w:r>
    </w:p>
    <w:p>
      <w:pPr>
        <w:pStyle w:val="BodyText"/>
      </w:pPr>
      <w:r>
        <w:t xml:space="preserve">Name: Markus Steinberger</w:t>
      </w:r>
    </w:p>
    <w:p>
      <w:pPr>
        <w:pStyle w:val="BodyText"/>
      </w:pPr>
      <w:r>
        <w:t xml:space="preserve">Title: Managing Director</w:t>
      </w:r>
    </w:p>
    <w:p>
      <w:pPr>
        <w:pStyle w:val="BodyText"/>
      </w:pPr>
      <w:r>
        <w:t xml:space="preserve">Date: ____________________</w:t>
      </w:r>
    </w:p>
    <w:p>
      <w:pPr>
        <w:pStyle w:val="BodyText"/>
      </w:pPr>
      <w:r>
        <w:t xml:space="preserve">Signature: ____________________</w:t>
      </w:r>
    </w:p>
    <w:p>
      <w:pPr>
        <w:pStyle w:val="BodyText"/>
      </w:pPr>
      <w:r>
        <w:rPr>
          <w:bCs/>
          <w:b/>
        </w:rPr>
        <w:t xml:space="preserve">For Bavaria Industrial Solutions AG</w:t>
      </w:r>
    </w:p>
    <w:p>
      <w:pPr>
        <w:pStyle w:val="BodyText"/>
      </w:pPr>
      <w:r>
        <w:t xml:space="preserve">Name: Dr. Katharina Weber</w:t>
      </w:r>
    </w:p>
    <w:p>
      <w:pPr>
        <w:pStyle w:val="BodyText"/>
      </w:pPr>
      <w:r>
        <w:t xml:space="preserve">Title: Chief Executive Officer</w:t>
      </w:r>
    </w:p>
    <w:p>
      <w:pPr>
        <w:pStyle w:val="BodyText"/>
      </w:pPr>
      <w:r>
        <w:t xml:space="preserve">Date: ____________________</w:t>
      </w:r>
    </w:p>
    <w:p>
      <w:pPr>
        <w:pStyle w:val="BodyText"/>
      </w:pPr>
      <w:r>
        <w:t xml:space="preserve">Signature: ____________________</w:t>
      </w:r>
    </w:p>
    <w:bookmarkEnd w:id="26"/>
    <w:p>
      <w:pPr>
        <w:pStyle w:val="BodyText"/>
      </w:pPr>
      <w:r>
        <w:t xml:space="preserve">AlpenHR Consulting GmbH | Maximilianstraße 42, 80539 Munich, Germany | HRB 245 678, Amtsgericht München</w:t>
      </w:r>
    </w:p>
    <w:p>
      <w:pPr>
        <w:pStyle w:val="BodyText"/>
      </w:pPr>
      <w:r>
        <w:t xml:space="preserve">This Quotation Estimate QE-2025-0847 is generated electronically and is valid without a physical signature. For queries, please contact: estimates@alpenhr-consulting.de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Germany Munich</dc:title>
  <dc:creator/>
  <dc:language>en</dc:language>
  <cp:keywords/>
  <dcterms:created xsi:type="dcterms:W3CDTF">2026-10-10T03:34:38Z</dcterms:created>
  <dcterms:modified xsi:type="dcterms:W3CDTF">2026-10-10T03:34:38Z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