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rPr>
          <w:bCs/>
          <w:b/>
        </w:rPr>
        <w:t xml:space="preserve">Reference No.:</w:t>
      </w:r>
      <w:r>
        <w:t xml:space="preserve"> </w:t>
      </w:r>
      <w:r>
        <w:t xml:space="preserve">QE-KYO-2025-0417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Kuroda &amp; Associates HR Consulting, Ltd.</w:t>
      </w:r>
    </w:p>
    <w:p>
      <w:pPr>
        <w:pStyle w:val="BodyText"/>
      </w:pPr>
      <w:r>
        <w:rPr>
          <w:bCs/>
          <w:b/>
        </w:rPr>
        <w:t xml:space="preserve">Address:</w:t>
      </w:r>
      <w:r>
        <w:t xml:space="preserve"> </w:t>
      </w:r>
      <w:r>
        <w:t xml:space="preserve">2-14-8 Shichijo, Higashiyama-ku, Kyoto 605-0825, Japan</w:t>
      </w:r>
    </w:p>
    <w:p>
      <w:pPr>
        <w:pStyle w:val="BodyText"/>
      </w:pPr>
      <w:r>
        <w:rPr>
          <w:bCs/>
          <w:b/>
        </w:rPr>
        <w:t xml:space="preserve">Contact:</w:t>
      </w:r>
      <w:r>
        <w:t xml:space="preserve"> </w:t>
      </w:r>
      <w:r>
        <w:t xml:space="preserve">hr@kuroda-consulting.jp | +81-75-555-0142</w:t>
      </w:r>
    </w:p>
    <w:bookmarkEnd w:id="20"/>
    <w:bookmarkStart w:id="21" w:name="prepared-for-client"/>
    <w:p>
      <w:pPr>
        <w:pStyle w:val="Heading2"/>
      </w:pPr>
      <w:r>
        <w:t xml:space="preserve">Prepared For (Client)</w:t>
      </w:r>
    </w:p>
    <w:p>
      <w:pPr>
        <w:pStyle w:val="FirstParagraph"/>
      </w:pPr>
      <w:r>
        <w:t xml:space="preserve">Company:</w:t>
      </w:r>
      <w:r>
        <w:t xml:space="preserve"> </w:t>
      </w:r>
      <w:r>
        <w:t xml:space="preserve">Tanaka Precision Manufacturing Co., Ltd.</w:t>
      </w:r>
    </w:p>
    <w:p>
      <w:pPr>
        <w:pStyle w:val="BodyText"/>
      </w:pPr>
      <w:r>
        <w:t xml:space="preserve">Attn:</w:t>
      </w:r>
      <w:r>
        <w:t xml:space="preserve"> </w:t>
      </w:r>
      <w:r>
        <w:t xml:space="preserve">Mr. Hiroshi Tanaka, Chief Executive Officer</w:t>
      </w:r>
    </w:p>
    <w:p>
      <w:pPr>
        <w:pStyle w:val="BodyText"/>
      </w:pPr>
      <w:r>
        <w:t xml:space="preserve">Address:</w:t>
      </w:r>
      <w:r>
        <w:t xml:space="preserve"> </w:t>
      </w:r>
      <w:r>
        <w:t xml:space="preserve">45-3 Kamigamo, Sakyo-ku, Kyoto 606-8300, Japan</w:t>
      </w:r>
    </w:p>
    <w:p>
      <w:pPr>
        <w:pStyle w:val="BodyText"/>
      </w:pPr>
      <w:r>
        <w:t xml:space="preserve">Phone:</w:t>
      </w:r>
      <w:r>
        <w:t xml:space="preserve"> </w:t>
      </w:r>
      <w:r>
        <w:t xml:space="preserve">+81-75-771-2200</w:t>
      </w:r>
    </w:p>
    <w:p>
      <w:pPr>
        <w:pStyle w:val="BodyText"/>
      </w:pPr>
      <w:r>
        <w:t xml:space="preserve">Email:</w:t>
      </w:r>
      <w:r>
        <w:t xml:space="preserve"> </w:t>
      </w:r>
      <w:r>
        <w:t xml:space="preserve">h.tanaka@tanaka-precision.jp</w:t>
      </w:r>
    </w:p>
    <w:bookmarkEnd w:id="21"/>
    <w:bookmarkStart w:id="22" w:name="position-quoted"/>
    <w:p>
      <w:pPr>
        <w:pStyle w:val="Heading2"/>
      </w:pPr>
      <w:r>
        <w:t xml:space="preserve">Position Quoted</w:t>
      </w:r>
    </w:p>
    <w:p>
      <w:pPr>
        <w:pStyle w:val="FirstParagraph"/>
      </w:pPr>
      <w:r>
        <w:t xml:space="preserve">Role:</w:t>
      </w:r>
      <w:r>
        <w:t xml:space="preserve"> </w:t>
      </w:r>
      <w:r>
        <w:t xml:space="preserve">Human Resources Manager</w:t>
      </w:r>
    </w:p>
    <w:p>
      <w:pPr>
        <w:pStyle w:val="BodyText"/>
      </w:pPr>
      <w:r>
        <w:t xml:space="preserve">Location:</w:t>
      </w:r>
      <w:r>
        <w:t xml:space="preserve"> </w:t>
      </w:r>
      <w:r>
        <w:t xml:space="preserve">Japan Kyoto – Head Office, Higashiyama-ku</w:t>
      </w:r>
    </w:p>
    <w:p>
      <w:pPr>
        <w:pStyle w:val="BodyText"/>
      </w:pPr>
      <w:r>
        <w:t xml:space="preserve">Employment Type:</w:t>
      </w:r>
      <w:r>
        <w:t xml:space="preserve"> </w:t>
      </w:r>
      <w:r>
        <w:t xml:space="preserve">Full-Time, Permanent</w:t>
      </w:r>
    </w:p>
    <w:p>
      <w:pPr>
        <w:pStyle w:val="BodyText"/>
      </w:pPr>
      <w:r>
        <w:t xml:space="preserve">Start Date:</w:t>
      </w:r>
      <w:r>
        <w:t xml:space="preserve"> </w:t>
      </w:r>
      <w:r>
        <w:t xml:space="preserve">1 September 2025</w:t>
      </w:r>
    </w:p>
    <w:p>
      <w:pPr>
        <w:pStyle w:val="BodyText"/>
      </w:pPr>
      <w:r>
        <w:t xml:space="preserve">Reporting To:</w:t>
      </w:r>
      <w:r>
        <w:t xml:space="preserve"> </w:t>
      </w:r>
      <w:r>
        <w:t xml:space="preserve">Chief Operating Officer</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Kuroda &amp; Associates HR Consulting, Ltd. to Tanaka Precision Manufacturing Co., Ltd. in relation to the recruitment, onboarding, and first-year compensation package for a</w:t>
      </w:r>
      <w:r>
        <w:t xml:space="preserve"> </w:t>
      </w:r>
      <w:r>
        <w:rPr>
          <w:bCs/>
          <w:b/>
        </w:rPr>
        <w:t xml:space="preserve">Human Resources Manager</w:t>
      </w:r>
      <w:r>
        <w:t xml:space="preserve"> </w:t>
      </w:r>
      <w:r>
        <w:t xml:space="preserve">to be based at the company's headquarters in</w:t>
      </w:r>
      <w:r>
        <w:t xml:space="preserve"> </w:t>
      </w:r>
      <w:r>
        <w:rPr>
          <w:bCs/>
          <w:b/>
        </w:rPr>
        <w:t xml:space="preserve">Japan Kyoto</w:t>
      </w:r>
      <w:r>
        <w:t xml:space="preserve">. This document outlines the full scope of professional services, associated costs, and terms governing the engagement. All figures presented in this Quotation Estimate are denominated in Japanese Yen (JPY) and are subject to the validity period stated above.</w:t>
      </w:r>
    </w:p>
    <w:bookmarkEnd w:id="23"/>
    <w:bookmarkStart w:id="24" w:name="scope-of-services"/>
    <w:p>
      <w:pPr>
        <w:pStyle w:val="Heading2"/>
      </w:pPr>
      <w:r>
        <w:t xml:space="preserve">2. Scope of Services</w:t>
      </w:r>
    </w:p>
    <w:p>
      <w:pPr>
        <w:pStyle w:val="FirstParagraph"/>
      </w:pPr>
      <w:r>
        <w:t xml:space="preserve">Kuroda &amp; Associates HR Consulting, Ltd. shall provide the following services in connection with the Human Resources Manager position in Japan Kyoto:</w:t>
      </w:r>
    </w:p>
    <w:p>
      <w:pPr>
        <w:numPr>
          <w:ilvl w:val="0"/>
          <w:numId w:val="1001"/>
        </w:numPr>
        <w:pStyle w:val="Compact"/>
      </w:pPr>
      <w:r>
        <w:t xml:space="preserve">End-to-end recruitment and selection of a qualified Human Resources Manager with a minimum of eight (8) years of progressive HR experience in the Japanese manufacturing sector.</w:t>
      </w:r>
    </w:p>
    <w:p>
      <w:pPr>
        <w:numPr>
          <w:ilvl w:val="0"/>
          <w:numId w:val="1001"/>
        </w:numPr>
        <w:pStyle w:val="Compact"/>
      </w:pPr>
      <w:r>
        <w:t xml:space="preserve">Conducting structured interviews, competency assessments, and background verification in accordance with Japanese labor law and data protection regulations.</w:t>
      </w:r>
    </w:p>
    <w:p>
      <w:pPr>
        <w:numPr>
          <w:ilvl w:val="0"/>
          <w:numId w:val="1001"/>
        </w:numPr>
        <w:pStyle w:val="Compact"/>
      </w:pPr>
      <w:r>
        <w:t xml:space="preserve">Preparation and negotiation of the employment contract, including compliance with the Labor Standards Act of Japan and applicable Kyoto municipal ordinances.</w:t>
      </w:r>
    </w:p>
    <w:p>
      <w:pPr>
        <w:numPr>
          <w:ilvl w:val="0"/>
          <w:numId w:val="1001"/>
        </w:numPr>
        <w:pStyle w:val="Compact"/>
      </w:pPr>
      <w:r>
        <w:t xml:space="preserve">Onboarding support for the first ninety (90) days, including orientation to the company culture, introduction to the Japan Kyoto business community, and integration with existing staff.</w:t>
      </w:r>
    </w:p>
    <w:p>
      <w:pPr>
        <w:numPr>
          <w:ilvl w:val="0"/>
          <w:numId w:val="1001"/>
        </w:numPr>
        <w:pStyle w:val="Compact"/>
      </w:pPr>
      <w:r>
        <w:t xml:space="preserve">First-year performance review framework design and quarterly check-in facilitation.</w:t>
      </w:r>
    </w:p>
    <w:p>
      <w:pPr>
        <w:numPr>
          <w:ilvl w:val="0"/>
          <w:numId w:val="1001"/>
        </w:numPr>
        <w:pStyle w:val="Compact"/>
      </w:pPr>
      <w:r>
        <w:t xml:space="preserve">Advisory services on Japanese labor relations, social insurance enrollment (Shakai Hoken), and corporate tax withholding specific to the Kyoto metropolitan area.</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Recruitment &amp; Selection – Human Resources Manager (Japan Kyoto)</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Competency Assessment &amp; Background Verification</w:t>
            </w:r>
          </w:p>
        </w:tc>
        <w:tc>
          <w:tcPr/>
          <w:p>
            <w:pPr>
              <w:pStyle w:val="Compact"/>
              <w:jc w:val="left"/>
            </w:pPr>
            <w:r>
              <w:t xml:space="preserve">1 candidate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Employment Contract Drafting &amp; Legal Review (Japanese Labor Law)</w:t>
            </w:r>
          </w:p>
        </w:tc>
        <w:tc>
          <w:tcPr/>
          <w:p>
            <w:pPr>
              <w:pStyle w:val="Compact"/>
              <w:jc w:val="left"/>
            </w:pPr>
            <w:r>
              <w:t xml:space="preserve">1 contract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Onboarding Program – First 90 Days (Japan Kyoto)</w:t>
            </w:r>
          </w:p>
        </w:tc>
        <w:tc>
          <w:tcPr/>
          <w:p>
            <w:pPr>
              <w:pStyle w:val="Compact"/>
              <w:jc w:val="left"/>
            </w:pPr>
            <w:r>
              <w:t xml:space="preserve">90 days</w:t>
            </w:r>
          </w:p>
        </w:tc>
        <w:tc>
          <w:tcPr/>
          <w:p>
            <w:pPr>
              <w:pStyle w:val="Compact"/>
              <w:jc w:val="left"/>
            </w:pPr>
            <w:r>
              <w:t xml:space="preserve">12,000/day</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Performance Review Framework Design</w:t>
            </w:r>
          </w:p>
        </w:tc>
        <w:tc>
          <w:tcPr/>
          <w:p>
            <w:pPr>
              <w:pStyle w:val="Compact"/>
              <w:jc w:val="left"/>
            </w:pPr>
            <w:r>
              <w:t xml:space="preserve">1 framework</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Quarterly HR Advisory Check-ins (Year 1)</w:t>
            </w:r>
          </w:p>
        </w:tc>
        <w:tc>
          <w:tcPr/>
          <w:p>
            <w:pPr>
              <w:pStyle w:val="Compact"/>
              <w:jc w:val="left"/>
            </w:pPr>
            <w:r>
              <w:t xml:space="preserve">4 sessions</w:t>
            </w:r>
          </w:p>
        </w:tc>
        <w:tc>
          <w:tcPr/>
          <w:p>
            <w:pPr>
              <w:pStyle w:val="Compact"/>
              <w:jc w:val="left"/>
            </w:pPr>
            <w:r>
              <w:t xml:space="preserve">150,000/session</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Social Insurance &amp; Tax Compliance Setup (Kyoto Prefecture)</w:t>
            </w:r>
          </w:p>
        </w:tc>
        <w:tc>
          <w:tcPr/>
          <w:p>
            <w:pPr>
              <w:pStyle w:val="Compact"/>
              <w:jc w:val="left"/>
            </w:pPr>
            <w:r>
              <w:t xml:space="preserve">1 enrollment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Relocation Assistance – Human Resources Manager (if applicable)</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4,640,000</w:t>
            </w:r>
          </w:p>
        </w:tc>
      </w:tr>
      <w:tr>
        <w:tc>
          <w:tcPr>
            <w:gridSpan w:val="4"/>
          </w:tcPr>
          <w:p>
            <w:pPr>
              <w:pStyle w:val="Compact"/>
              <w:jc w:val="left"/>
            </w:pPr>
            <w:r>
              <w:t xml:space="preserve">Consumption Tax (10%)</w:t>
            </w:r>
          </w:p>
        </w:tc>
        <w:tc>
          <w:tcPr/>
          <w:p>
            <w:pPr>
              <w:pStyle w:val="Compact"/>
              <w:jc w:val="left"/>
            </w:pPr>
            <w:r>
              <w:t xml:space="preserve">464,000</w:t>
            </w:r>
          </w:p>
        </w:tc>
      </w:tr>
      <w:tr>
        <w:tc>
          <w:tcPr>
            <w:gridSpan w:val="4"/>
          </w:tcPr>
          <w:p>
            <w:pPr>
              <w:pStyle w:val="Compact"/>
              <w:jc w:val="left"/>
            </w:pPr>
            <w:r>
              <w:rPr>
                <w:bCs/>
                <w:b/>
              </w:rPr>
              <w:t xml:space="preserve">Grand Total (JPY)</w:t>
            </w:r>
          </w:p>
        </w:tc>
        <w:tc>
          <w:tcPr/>
          <w:p>
            <w:pPr>
              <w:pStyle w:val="Compact"/>
              <w:jc w:val="left"/>
            </w:pPr>
            <w:r>
              <w:rPr>
                <w:bCs/>
                <w:b/>
              </w:rPr>
              <w:t xml:space="preserve">5,104,000</w:t>
            </w:r>
          </w:p>
        </w:tc>
      </w:tr>
    </w:tbl>
    <w:bookmarkEnd w:id="25"/>
    <w:bookmarkStart w:id="26" w:name="Xc3401b36b34417e7cad0fb2d323e55222835479"/>
    <w:p>
      <w:pPr>
        <w:pStyle w:val="Heading2"/>
      </w:pPr>
      <w:r>
        <w:t xml:space="preserve">4. Annual Compensation Package – Human Resources Manager</w:t>
      </w:r>
    </w:p>
    <w:p>
      <w:pPr>
        <w:pStyle w:val="FirstParagraph"/>
      </w:pPr>
      <w:r>
        <w:t xml:space="preserve">The following represents the estimated annual compensation for the Human Resources Manager role in Japan Kyoto, to be borne directly by Tanaka Precision Manufacturing Co., Ltd. and is</w:t>
      </w:r>
      <w:r>
        <w:t xml:space="preserve"> </w:t>
      </w:r>
      <w:r>
        <w:rPr>
          <w:iCs/>
          <w:i/>
        </w:rPr>
        <w:t xml:space="preserve">not</w:t>
      </w:r>
      <w:r>
        <w:t xml:space="preserve"> </w:t>
      </w:r>
      <w:r>
        <w:t xml:space="preserve">included in the consulting fees above: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Annual Amount (JPY)</w:t>
            </w:r>
          </w:p>
        </w:tc>
      </w:tr>
      <w:tr>
        <w:tc>
          <w:tcPr/>
          <w:p>
            <w:pPr>
              <w:pStyle w:val="Compact"/>
              <w:jc w:val="left"/>
            </w:pPr>
            <w:r>
              <w:t xml:space="preserve">Base Salary (12 months)</w:t>
            </w:r>
          </w:p>
        </w:tc>
        <w:tc>
          <w:tcPr/>
          <w:p>
            <w:pPr>
              <w:pStyle w:val="Compact"/>
              <w:jc w:val="left"/>
            </w:pPr>
            <w:r>
              <w:t xml:space="preserve">12,000,000</w:t>
            </w:r>
          </w:p>
        </w:tc>
      </w:tr>
      <w:tr>
        <w:tc>
          <w:tcPr/>
          <w:p>
            <w:pPr>
              <w:pStyle w:val="Compact"/>
              <w:jc w:val="left"/>
            </w:pPr>
            <w:r>
              <w:t xml:space="preserve">Performance Bonus (target 3 months)</w:t>
            </w:r>
          </w:p>
        </w:tc>
        <w:tc>
          <w:tcPr/>
          <w:p>
            <w:pPr>
              <w:pStyle w:val="Compact"/>
              <w:jc w:val="left"/>
            </w:pPr>
            <w:r>
              <w:t xml:space="preserve">3,000,000</w:t>
            </w:r>
          </w:p>
        </w:tc>
      </w:tr>
      <w:tr>
        <w:tc>
          <w:tcPr/>
          <w:p>
            <w:pPr>
              <w:pStyle w:val="Compact"/>
              <w:jc w:val="left"/>
            </w:pPr>
            <w:r>
              <w:t xml:space="preserve">Transportation Allowance (Kyoto City Pass + mileage)</w:t>
            </w:r>
          </w:p>
        </w:tc>
        <w:tc>
          <w:tcPr/>
          <w:p>
            <w:pPr>
              <w:pStyle w:val="Compact"/>
              <w:jc w:val="left"/>
            </w:pPr>
            <w:r>
              <w:t xml:space="preserve">360,000</w:t>
            </w:r>
          </w:p>
        </w:tc>
      </w:tr>
      <w:tr>
        <w:tc>
          <w:tcPr/>
          <w:p>
            <w:pPr>
              <w:pStyle w:val="Compact"/>
              <w:jc w:val="left"/>
            </w:pPr>
            <w:r>
              <w:t xml:space="preserve">Residence Allowance (Higashiyama-ku market rate)</w:t>
            </w:r>
          </w:p>
        </w:tc>
        <w:tc>
          <w:tcPr/>
          <w:p>
            <w:pPr>
              <w:pStyle w:val="Compact"/>
              <w:jc w:val="left"/>
            </w:pPr>
            <w:r>
              <w:t xml:space="preserve">720,000</w:t>
            </w:r>
          </w:p>
        </w:tc>
      </w:tr>
      <w:tr>
        <w:tc>
          <w:tcPr/>
          <w:p>
            <w:pPr>
              <w:pStyle w:val="Compact"/>
              <w:jc w:val="left"/>
            </w:pPr>
            <w:r>
              <w:t xml:space="preserve">Company Vehicle / Car Allowance</w:t>
            </w:r>
          </w:p>
        </w:tc>
        <w:tc>
          <w:tcPr/>
          <w:p>
            <w:pPr>
              <w:pStyle w:val="Compact"/>
              <w:jc w:val="left"/>
            </w:pPr>
            <w:r>
              <w:t xml:space="preserve">480,000</w:t>
            </w:r>
          </w:p>
        </w:tc>
      </w:tr>
      <w:tr>
        <w:tc>
          <w:tcPr/>
          <w:p>
            <w:pPr>
              <w:pStyle w:val="Compact"/>
              <w:jc w:val="left"/>
            </w:pPr>
            <w:r>
              <w:t xml:space="preserve">Annual Health Insurance Subsidy (Shakai Hoken employer share)</w:t>
            </w:r>
          </w:p>
        </w:tc>
        <w:tc>
          <w:tcPr/>
          <w:p>
            <w:pPr>
              <w:pStyle w:val="Compact"/>
              <w:jc w:val="left"/>
            </w:pPr>
            <w:r>
              <w:t xml:space="preserve">1,440,000</w:t>
            </w:r>
          </w:p>
        </w:tc>
      </w:tr>
      <w:tr>
        <w:tc>
          <w:tcPr/>
          <w:p>
            <w:pPr>
              <w:pStyle w:val="Compact"/>
              <w:jc w:val="left"/>
            </w:pPr>
            <w:r>
              <w:rPr>
                <w:bCs/>
                <w:b/>
              </w:rPr>
              <w:t xml:space="preserve">Estimated Total Annual Cost</w:t>
            </w:r>
          </w:p>
        </w:tc>
        <w:tc>
          <w:tcPr/>
          <w:p>
            <w:pPr>
              <w:pStyle w:val="Compact"/>
              <w:jc w:val="left"/>
            </w:pPr>
            <w:r>
              <w:rPr>
                <w:bCs/>
                <w:b/>
              </w:rPr>
              <w:t xml:space="preserve">18,000,000</w:t>
            </w:r>
          </w:p>
        </w:tc>
      </w:tr>
    </w:tbl>
    <w:bookmarkEnd w:id="26"/>
    <w:bookmarkStart w:id="27" w:name="payment-schedule"/>
    <w:p>
      <w:pPr>
        <w:pStyle w:val="Heading2"/>
      </w:pPr>
      <w:r>
        <w:t xml:space="preserve">5. Payment Schedule</w:t>
      </w:r>
    </w:p>
    <w:p>
      <w:pPr>
        <w:pStyle w:val="FirstParagraph"/>
      </w:pPr>
      <w:r>
        <w:t xml:space="preserve">Payment for the consulting services outlined in this Quotation Estimate shall be made as follows:</w:t>
      </w:r>
    </w:p>
    <w:p>
      <w:pPr>
        <w:numPr>
          <w:ilvl w:val="0"/>
          <w:numId w:val="1002"/>
        </w:numPr>
        <w:pStyle w:val="Compact"/>
      </w:pPr>
      <w:r>
        <w:rPr>
          <w:bCs/>
          <w:b/>
        </w:rPr>
        <w:t xml:space="preserve">30% (JPY 1,531,200)</w:t>
      </w:r>
      <w:r>
        <w:t xml:space="preserve"> </w:t>
      </w:r>
      <w:r>
        <w:t xml:space="preserve">– Due upon signed acceptance of this Quotation Estimate.</w:t>
      </w:r>
    </w:p>
    <w:p>
      <w:pPr>
        <w:numPr>
          <w:ilvl w:val="0"/>
          <w:numId w:val="1002"/>
        </w:numPr>
        <w:pStyle w:val="Compact"/>
      </w:pPr>
      <w:r>
        <w:rPr>
          <w:bCs/>
          <w:b/>
        </w:rPr>
        <w:t xml:space="preserve">40% (JPY 2,041,600)</w:t>
      </w:r>
      <w:r>
        <w:t xml:space="preserve"> </w:t>
      </w:r>
      <w:r>
        <w:t xml:space="preserve">– Due upon successful placement and commencement of the Human Resources Manager in Japan Kyoto.</w:t>
      </w:r>
    </w:p>
    <w:p>
      <w:pPr>
        <w:numPr>
          <w:ilvl w:val="0"/>
          <w:numId w:val="1002"/>
        </w:numPr>
        <w:pStyle w:val="Compact"/>
      </w:pPr>
      <w:r>
        <w:rPr>
          <w:bCs/>
          <w:b/>
        </w:rPr>
        <w:t xml:space="preserve">30% (JPY 1,531,200)</w:t>
      </w:r>
      <w:r>
        <w:t xml:space="preserve"> </w:t>
      </w:r>
      <w:r>
        <w:t xml:space="preserve">– Due upon completion of the 90-day onboarding period and delivery of the performance review framework.</w:t>
      </w:r>
    </w:p>
    <w:p>
      <w:pPr>
        <w:pStyle w:val="FirstParagraph"/>
      </w:pPr>
      <w:r>
        <w:t xml:space="preserve">All payments shall be made via bank transfer to the account designated by Kuroda &amp; Associates HR Consulting, Ltd. Invoices will be issued in Japanese Yen and are payable within thirty (30) days of the invoice date.</w:t>
      </w:r>
    </w:p>
    <w:bookmarkEnd w:id="27"/>
    <w:bookmarkStart w:id="28" w:name="terms-and-conditions"/>
    <w:p>
      <w:pPr>
        <w:pStyle w:val="Heading2"/>
      </w:pPr>
      <w:r>
        <w:t xml:space="preserve">6. Terms and Conditions</w:t>
      </w:r>
    </w:p>
    <w:p>
      <w:pPr>
        <w:numPr>
          <w:ilvl w:val="0"/>
          <w:numId w:val="1003"/>
        </w:numPr>
        <w:pStyle w:val="Compact"/>
      </w:pPr>
      <w:r>
        <w:t xml:space="preserve">This Quotation Estimate is valid for thirty (30) days from the date of issue. After 15 July 2025, all fees are subject to revision based on prevailing market rates in Japan Kyoto.</w:t>
      </w:r>
    </w:p>
    <w:p>
      <w:pPr>
        <w:numPr>
          <w:ilvl w:val="0"/>
          <w:numId w:val="1003"/>
        </w:numPr>
        <w:pStyle w:val="Compact"/>
      </w:pPr>
      <w:r>
        <w:t xml:space="preserve">The Human Resources Manager candidate must meet the minimum qualifications specified in Section 2. Should the candidate not be accepted by the client within fourteen (14) days of final interview, a replacement search will be conducted at no additional recruitment fee.</w:t>
      </w:r>
    </w:p>
    <w:p>
      <w:pPr>
        <w:numPr>
          <w:ilvl w:val="0"/>
          <w:numId w:val="1003"/>
        </w:numPr>
        <w:pStyle w:val="Compact"/>
      </w:pPr>
      <w:r>
        <w:t xml:space="preserve">All services shall be performed in compliance with the Labor Standards Act of Japan, the Personal Information Protection Act (APPI), and applicable Kyoto Prefecture and municipal regulations.</w:t>
      </w:r>
    </w:p>
    <w:p>
      <w:pPr>
        <w:numPr>
          <w:ilvl w:val="0"/>
          <w:numId w:val="1003"/>
        </w:numPr>
        <w:pStyle w:val="Compact"/>
      </w:pPr>
      <w:r>
        <w:t xml:space="preserve">Kuroda &amp; Associates HR Consulting, Ltd. shall maintain professional indemnity insurance with a minimum coverage of JPY 100,000,000 throughout the engagement period.</w:t>
      </w:r>
    </w:p>
    <w:p>
      <w:pPr>
        <w:numPr>
          <w:ilvl w:val="0"/>
          <w:numId w:val="1003"/>
        </w:numPr>
        <w:pStyle w:val="Compact"/>
      </w:pPr>
      <w:r>
        <w:t xml:space="preserve">Confidentiality: Both parties agree to treat all information exchanged under this Quotation Estimate as strictly confidential. This obligation survives termination of the engagement for a period of three (3) years.</w:t>
      </w:r>
    </w:p>
    <w:p>
      <w:pPr>
        <w:numPr>
          <w:ilvl w:val="0"/>
          <w:numId w:val="1003"/>
        </w:numPr>
        <w:pStyle w:val="Compact"/>
      </w:pPr>
      <w:r>
        <w:t xml:space="preserve">Disputes arising from this Quotation Estimate shall be resolved through mediation in Kyoto, Japan, and, if unresolved, through the jurisdiction of the Kyoto District Court.</w:t>
      </w:r>
    </w:p>
    <w:p>
      <w:pPr>
        <w:numPr>
          <w:ilvl w:val="0"/>
          <w:numId w:val="1003"/>
        </w:numPr>
        <w:pStyle w:val="Compact"/>
      </w:pPr>
      <w:r>
        <w:t xml:space="preserve">This Quotation Estimate does not constitute a guarantee of employment. The final hiring decision rests solely with Tanaka Precision Manufacturing Co., Ltd.</w:t>
      </w:r>
    </w:p>
    <w:bookmarkEnd w:id="28"/>
    <w:p>
      <w:pPr>
        <w:pStyle w:val="FirstParagraph"/>
      </w:pPr>
      <w:r>
        <w:rPr>
          <w:bCs/>
          <w:b/>
        </w:rPr>
        <w:t xml:space="preserve">Important Note:</w:t>
      </w:r>
      <w:r>
        <w:t xml:space="preserve"> </w:t>
      </w:r>
      <w:r>
        <w:t xml:space="preserve">This Quotation Estimate is prepared specifically for the Japan Kyoto market and reflects current labor market conditions, cost-of-living indices, and regulatory requirements as of June 2025. Should the Human Resources Manager role require reassignment to a different prefecture or city, a revised Quotation Estimate will be issued at no charge.</w:t>
      </w:r>
    </w:p>
    <w:bookmarkStart w:id="29" w:name="acceptance"/>
    <w:p>
      <w:pPr>
        <w:pStyle w:val="Heading2"/>
      </w:pPr>
      <w:r>
        <w:t xml:space="preserve">7. Acceptance</w:t>
      </w:r>
    </w:p>
    <w:p>
      <w:pPr>
        <w:pStyle w:val="FirstParagraph"/>
      </w:pPr>
      <w:r>
        <w:t xml:space="preserve">By signing below, the client acknowledges and accepts all terms, conditions, and pricing set forth in this Quotation Estimate for the Human Resources Manager engagement in Japan Kyoto.</w:t>
      </w:r>
    </w:p>
    <w:bookmarkEnd w:id="29"/>
    <w:p>
      <w:pPr>
        <w:pStyle w:val="BodyText"/>
      </w:pPr>
      <w:r>
        <w:rPr>
          <w:bCs/>
          <w:b/>
        </w:rPr>
        <w:t xml:space="preserve">For: Kuroda &amp; Associates HR Consulting, Ltd.</w:t>
      </w:r>
    </w:p>
    <w:p>
      <w:pPr>
        <w:pStyle w:val="BodyText"/>
      </w:pPr>
      <w:r>
        <w:t xml:space="preserve">Signature: ___________________________</w:t>
      </w:r>
    </w:p>
    <w:p>
      <w:pPr>
        <w:pStyle w:val="BodyText"/>
      </w:pPr>
      <w:r>
        <w:t xml:space="preserve">Name: Kenji Kuroda, Managing Director</w:t>
      </w:r>
    </w:p>
    <w:p>
      <w:pPr>
        <w:pStyle w:val="BodyText"/>
      </w:pPr>
      <w:r>
        <w:t xml:space="preserve">Date: ___________________________</w:t>
      </w:r>
    </w:p>
    <w:p>
      <w:pPr>
        <w:pStyle w:val="BodyText"/>
      </w:pPr>
      <w:r>
        <w:rPr>
          <w:bCs/>
          <w:b/>
        </w:rPr>
        <w:t xml:space="preserve">For: Tanaka Precision Manufacturing Co., Ltd.</w:t>
      </w:r>
    </w:p>
    <w:p>
      <w:pPr>
        <w:pStyle w:val="BodyText"/>
      </w:pPr>
      <w:r>
        <w:t xml:space="preserve">Signature: ___________________________</w:t>
      </w:r>
    </w:p>
    <w:p>
      <w:pPr>
        <w:pStyle w:val="BodyText"/>
      </w:pPr>
      <w:r>
        <w:t xml:space="preserve">Name: Hiroshi Tanaka, CEO</w:t>
      </w:r>
    </w:p>
    <w:p>
      <w:pPr>
        <w:pStyle w:val="BodyText"/>
      </w:pPr>
      <w:r>
        <w:t xml:space="preserve">Date: ___________________________</w:t>
      </w:r>
    </w:p>
    <w:p>
      <w:pPr>
        <w:pStyle w:val="BodyText"/>
      </w:pPr>
      <w:r>
        <w:t xml:space="preserve">Quotation Estimate Ref: QE-KYO-2025-0417 | Kuroda &amp; Associates HR Consulting, Ltd. | 2-14-8 Shichijo, Higashiyama-ku, Kyoto 605-0825, Japan</w:t>
      </w:r>
    </w:p>
    <w:p>
      <w:pPr>
        <w:pStyle w:val="BodyText"/>
      </w:pPr>
      <w:r>
        <w:t xml:space="preserve">This document is the property of Kuroda &amp; Associates HR Consulting, Ltd. Unauthorized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Japan Kyoto</dc:title>
  <dc:creator/>
  <dc:language>en</dc:language>
  <cp:keywords/>
  <dcterms:created xsi:type="dcterms:W3CDTF">2026-10-10T04:09:21Z</dcterms:created>
  <dcterms:modified xsi:type="dcterms:W3CDTF">2026-10-10T04:09:21Z</dcterms:modified>
</cp:coreProperties>
</file>

<file path=docProps/custom.xml><?xml version="1.0" encoding="utf-8"?>
<Properties xmlns="http://schemas.openxmlformats.org/officeDocument/2006/custom-properties" xmlns:vt="http://schemas.openxmlformats.org/officeDocument/2006/docPropsVTypes"/>
</file>