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Human Resources Manager Services — Japan Osaka Region</w:t>
      </w:r>
    </w:p>
    <w:p>
      <w:pPr>
        <w:pStyle w:val="BodyText"/>
      </w:pPr>
      <w:r>
        <w:t xml:space="preserve">Document Reference: QE-JO-HRM-2025-0047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QE-JO-HRM-2025-0047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issue date)</w:t>
            </w:r>
          </w:p>
        </w:tc>
      </w:tr>
      <w:tr>
        <w:tc>
          <w:tcPr/>
          <w:p>
            <w:pPr>
              <w:pStyle w:val="Compact"/>
              <w:jc w:val="left"/>
            </w:pPr>
            <w:r>
              <w:t xml:space="preserve">Prepared For</w:t>
            </w:r>
          </w:p>
        </w:tc>
        <w:tc>
          <w:tcPr/>
          <w:p>
            <w:pPr>
              <w:pStyle w:val="Compact"/>
              <w:jc w:val="left"/>
            </w:pPr>
            <w:r>
              <w:t xml:space="preserve">Osaka Metropolitan Business Consortium, Chuo-ku, Osaka, Japan</w:t>
            </w:r>
          </w:p>
        </w:tc>
      </w:tr>
      <w:tr>
        <w:tc>
          <w:tcPr/>
          <w:p>
            <w:pPr>
              <w:pStyle w:val="Compact"/>
              <w:jc w:val="left"/>
            </w:pPr>
            <w:r>
              <w:t xml:space="preserve">Prepared By</w:t>
            </w:r>
          </w:p>
        </w:tc>
        <w:tc>
          <w:tcPr/>
          <w:p>
            <w:pPr>
              <w:pStyle w:val="Compact"/>
              <w:jc w:val="left"/>
            </w:pPr>
            <w:r>
              <w:t xml:space="preserve">Global Talent Solutions K.K., Umeda Office, Osaka, Japan</w:t>
            </w:r>
          </w:p>
        </w:tc>
      </w:tr>
      <w:tr>
        <w:tc>
          <w:tcPr/>
          <w:p>
            <w:pPr>
              <w:pStyle w:val="Compact"/>
              <w:jc w:val="left"/>
            </w:pPr>
            <w:r>
              <w:t xml:space="preserve">Position</w:t>
            </w:r>
          </w:p>
        </w:tc>
        <w:tc>
          <w:tcPr/>
          <w:p>
            <w:pPr>
              <w:pStyle w:val="Compact"/>
              <w:jc w:val="left"/>
            </w:pPr>
            <w:r>
              <w:t xml:space="preserve">Human Resources Manager (Full-Time, Permanent)</w:t>
            </w:r>
          </w:p>
        </w:tc>
      </w:tr>
      <w:tr>
        <w:tc>
          <w:tcPr/>
          <w:p>
            <w:pPr>
              <w:pStyle w:val="Compact"/>
              <w:jc w:val="left"/>
            </w:pPr>
            <w:r>
              <w:t xml:space="preserve">Work Location</w:t>
            </w:r>
          </w:p>
        </w:tc>
        <w:tc>
          <w:tcPr/>
          <w:p>
            <w:pPr>
              <w:pStyle w:val="Compact"/>
              <w:jc w:val="left"/>
            </w:pPr>
            <w:r>
              <w:t xml:space="preserve">Osaka City, Japan Osaka Prefecture — Primary Office: Umeda Business District</w:t>
            </w:r>
          </w:p>
        </w:tc>
      </w:tr>
      <w:tr>
        <w:tc>
          <w:tcPr/>
          <w:p>
            <w:pPr>
              <w:pStyle w:val="Compact"/>
              <w:jc w:val="left"/>
            </w:pPr>
            <w:r>
              <w:t xml:space="preserve">Currency</w:t>
            </w:r>
          </w:p>
        </w:tc>
        <w:tc>
          <w:tcPr/>
          <w:p>
            <w:pPr>
              <w:pStyle w:val="Compact"/>
              <w:jc w:val="left"/>
            </w:pPr>
            <w:r>
              <w:t xml:space="preserve">Japanese Yen (JPY)</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document has been prepared in response to the formal request submitted by the Osaka Metropolitan Business Consortium for the recruitment, onboarding, and first-year employment of a qualified Human Resources Manager to be based in Japan Osaka. The scope of this Quotation Estimate encompasses all costs associated with sourcing, vetting, contracting, and integrating a senior Human Resources Manager into the client's organizational structure within the Japan Osaka metropolitan area.</w:t>
      </w:r>
    </w:p>
    <w:p>
      <w:pPr>
        <w:pStyle w:val="BodyText"/>
      </w:pPr>
      <w:r>
        <w:t xml:space="preserve">The Human Resources Manager role described in this Quotation Estimate is a full-time, permanent position requiring a minimum of eight (8) years of progressive experience in human resources management, with at least three (3) years of demonstrated leadership in a multinational or cross-cultural corporate environment. The ideal candidate for this Human Resources Manager position must possess fluency in both Japanese and English, a deep understanding of Japanese labor law (including the Labor Standards Act, the Labor Contract Act, and the Employment Security Act), and proven expertise in talent acquisition, employee relations, compensation and benefits design, performance management systems, and organizational development.</w:t>
      </w:r>
    </w:p>
    <w:bookmarkEnd w:id="21"/>
    <w:bookmarkStart w:id="22" w:name="detailed-cost-breakdown"/>
    <w:p>
      <w:pPr>
        <w:pStyle w:val="Heading2"/>
      </w:pPr>
      <w:r>
        <w:t xml:space="preserve">2. Detailed Cost Breakdown</w:t>
      </w:r>
    </w:p>
    <w:p>
      <w:pPr>
        <w:pStyle w:val="FirstParagraph"/>
      </w:pPr>
      <w:r>
        <w:t xml:space="preserve">The following table presents the itemized costs included in this Quotation Estimate for the Human Resources Manager engagement in Japan Osaka: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(JPY)</w:t>
            </w:r>
          </w:p>
        </w:tc>
      </w:tr>
      <w:tr>
        <w:tc>
          <w:tcPr/>
          <w:p>
            <w:pPr>
              <w:pStyle w:val="Compact"/>
              <w:jc w:val="left"/>
            </w:pPr>
            <w:r>
              <w:t xml:space="preserve">1.1</w:t>
            </w:r>
          </w:p>
        </w:tc>
        <w:tc>
          <w:tcPr/>
          <w:p>
            <w:pPr>
              <w:pStyle w:val="Compact"/>
              <w:jc w:val="left"/>
            </w:pPr>
            <w:r>
              <w:t xml:space="preserve">Executive Search &amp; Sourcing Fee for Human Resources Manager (Japan Osaka market)</w:t>
            </w:r>
          </w:p>
        </w:tc>
        <w:tc>
          <w:tcPr/>
          <w:p>
            <w:pPr>
              <w:pStyle w:val="Compact"/>
              <w:jc w:val="left"/>
            </w:pPr>
            <w:r>
              <w:t xml:space="preserve">1,200,000</w:t>
            </w:r>
          </w:p>
        </w:tc>
      </w:tr>
      <w:tr>
        <w:tc>
          <w:tcPr/>
          <w:p>
            <w:pPr>
              <w:pStyle w:val="Compact"/>
              <w:jc w:val="left"/>
            </w:pPr>
            <w:r>
              <w:t xml:space="preserve">1.2</w:t>
            </w:r>
          </w:p>
        </w:tc>
        <w:tc>
          <w:tcPr/>
          <w:p>
            <w:pPr>
              <w:pStyle w:val="Compact"/>
              <w:jc w:val="left"/>
            </w:pPr>
            <w:r>
              <w:t xml:space="preserve">Background Verification &amp; Reference Checks (conducted within Japan Osaka and international jurisdictions)</w:t>
            </w:r>
          </w:p>
        </w:tc>
        <w:tc>
          <w:tcPr/>
          <w:p>
            <w:pPr>
              <w:pStyle w:val="Compact"/>
              <w:jc w:val="left"/>
            </w:pPr>
            <w:r>
              <w:t xml:space="preserve">180,000</w:t>
            </w:r>
          </w:p>
        </w:tc>
      </w:tr>
      <w:tr>
        <w:tc>
          <w:tcPr/>
          <w:p>
            <w:pPr>
              <w:pStyle w:val="Compact"/>
              <w:jc w:val="left"/>
            </w:pPr>
            <w:r>
              <w:t xml:space="preserve">1.3</w:t>
            </w:r>
          </w:p>
        </w:tc>
        <w:tc>
          <w:tcPr/>
          <w:p>
            <w:pPr>
              <w:pStyle w:val="Compact"/>
              <w:jc w:val="left"/>
            </w:pPr>
            <w:r>
              <w:t xml:space="preserve">Psychometric &amp; Cultural Competency Assessment for the Human Resources Manager candidate</w:t>
            </w:r>
          </w:p>
        </w:tc>
        <w:tc>
          <w:tcPr/>
          <w:p>
            <w:pPr>
              <w:pStyle w:val="Compact"/>
              <w:jc w:val="left"/>
            </w:pPr>
            <w:r>
              <w:t xml:space="preserve">95,000</w:t>
            </w:r>
          </w:p>
        </w:tc>
      </w:tr>
      <w:tr>
        <w:tc>
          <w:tcPr/>
          <w:p>
            <w:pPr>
              <w:pStyle w:val="Compact"/>
              <w:jc w:val="left"/>
            </w:pPr>
            <w:r>
              <w:t xml:space="preserve">2.1</w:t>
            </w:r>
          </w:p>
        </w:tc>
        <w:tc>
          <w:tcPr/>
          <w:p>
            <w:pPr>
              <w:pStyle w:val="Compact"/>
              <w:jc w:val="left"/>
            </w:pPr>
            <w:r>
              <w:t xml:space="preserve">First-Year Base Salary for Human Resources Manager (12 months, Japan Osaka market rate)</w:t>
            </w:r>
          </w:p>
        </w:tc>
        <w:tc>
          <w:tcPr/>
          <w:p>
            <w:pPr>
              <w:pStyle w:val="Compact"/>
              <w:jc w:val="left"/>
            </w:pPr>
            <w:r>
              <w:t xml:space="preserve">14,400,000</w:t>
            </w:r>
          </w:p>
        </w:tc>
      </w:tr>
      <w:tr>
        <w:tc>
          <w:tcPr/>
          <w:p>
            <w:pPr>
              <w:pStyle w:val="Compact"/>
              <w:jc w:val="left"/>
            </w:pPr>
            <w:r>
              <w:t xml:space="preserve">2.2</w:t>
            </w:r>
          </w:p>
        </w:tc>
        <w:tc>
          <w:tcPr/>
          <w:p>
            <w:pPr>
              <w:pStyle w:val="Compact"/>
              <w:jc w:val="left"/>
            </w:pPr>
            <w:r>
              <w:t xml:space="preserve">Annual Performance Bonus (target 20% of base salary)</w:t>
            </w:r>
          </w:p>
        </w:tc>
        <w:tc>
          <w:tcPr/>
          <w:p>
            <w:pPr>
              <w:pStyle w:val="Compact"/>
              <w:jc w:val="left"/>
            </w:pPr>
            <w:r>
              <w:t xml:space="preserve">2,880,000</w:t>
            </w:r>
          </w:p>
        </w:tc>
      </w:tr>
      <w:tr>
        <w:tc>
          <w:tcPr/>
          <w:p>
            <w:pPr>
              <w:pStyle w:val="Compact"/>
              <w:jc w:val="left"/>
            </w:pPr>
            <w:r>
              <w:t xml:space="preserve">2.3</w:t>
            </w:r>
          </w:p>
        </w:tc>
        <w:tc>
          <w:tcPr/>
          <w:p>
            <w:pPr>
              <w:pStyle w:val="Compact"/>
              <w:jc w:val="left"/>
            </w:pPr>
            <w:r>
              <w:t xml:space="preserve">Statutory Employer Contributions (pension, health insurance, employment insurance, workers' compensation — Japan Osaka rates)</w:t>
            </w:r>
          </w:p>
        </w:tc>
        <w:tc>
          <w:tcPr/>
          <w:p>
            <w:pPr>
              <w:pStyle w:val="Compact"/>
              <w:jc w:val="left"/>
            </w:pPr>
            <w:r>
              <w:t xml:space="preserve">2,160,000</w:t>
            </w:r>
          </w:p>
        </w:tc>
      </w:tr>
      <w:tr>
        <w:tc>
          <w:tcPr/>
          <w:p>
            <w:pPr>
              <w:pStyle w:val="Compact"/>
              <w:jc w:val="left"/>
            </w:pPr>
            <w:r>
              <w:t xml:space="preserve">2.4</w:t>
            </w:r>
          </w:p>
        </w:tc>
        <w:tc>
          <w:tcPr/>
          <w:p>
            <w:pPr>
              <w:pStyle w:val="Compact"/>
              <w:jc w:val="left"/>
            </w:pPr>
            <w:r>
              <w:t xml:space="preserve">Commuter Allowance &amp; Osaka Metropolitan Area Transportation Pass</w:t>
            </w:r>
          </w:p>
        </w:tc>
        <w:tc>
          <w:tcPr/>
          <w:p>
            <w:pPr>
              <w:pStyle w:val="Compact"/>
              <w:jc w:val="left"/>
            </w:pPr>
            <w:r>
              <w:t xml:space="preserve">180,000</w:t>
            </w:r>
          </w:p>
        </w:tc>
      </w:tr>
      <w:tr>
        <w:tc>
          <w:tcPr/>
          <w:p>
            <w:pPr>
              <w:pStyle w:val="Compact"/>
              <w:jc w:val="left"/>
            </w:pPr>
            <w:r>
              <w:t xml:space="preserve">3.1</w:t>
            </w:r>
          </w:p>
        </w:tc>
        <w:tc>
          <w:tcPr/>
          <w:p>
            <w:pPr>
              <w:pStyle w:val="Compact"/>
              <w:jc w:val="left"/>
            </w:pPr>
            <w:r>
              <w:t xml:space="preserve">Onboarding &amp; Integration Program (Japan Osaka office orientation, Japanese labor law training, team introduction)</w:t>
            </w:r>
          </w:p>
        </w:tc>
        <w:tc>
          <w:tcPr/>
          <w:p>
            <w:pPr>
              <w:pStyle w:val="Compact"/>
              <w:jc w:val="left"/>
            </w:pPr>
            <w:r>
              <w:t xml:space="preserve">350,000</w:t>
            </w:r>
          </w:p>
        </w:tc>
      </w:tr>
      <w:tr>
        <w:tc>
          <w:tcPr/>
          <w:p>
            <w:pPr>
              <w:pStyle w:val="Compact"/>
              <w:jc w:val="left"/>
            </w:pPr>
            <w:r>
              <w:t xml:space="preserve">3.2</w:t>
            </w:r>
          </w:p>
        </w:tc>
        <w:tc>
          <w:tcPr/>
          <w:p>
            <w:pPr>
              <w:pStyle w:val="Compact"/>
              <w:jc w:val="left"/>
            </w:pPr>
            <w:r>
              <w:t xml:space="preserve">Relocation Assistance (if applicable — housing, visa processing, spousal support in Japan Osaka)</w:t>
            </w:r>
          </w:p>
        </w:tc>
        <w:tc>
          <w:tcPr/>
          <w:p>
            <w:pPr>
              <w:pStyle w:val="Compact"/>
              <w:jc w:val="left"/>
            </w:pPr>
            <w:r>
              <w:t xml:space="preserve">800,000</w:t>
            </w:r>
          </w:p>
        </w:tc>
      </w:tr>
      <w:tr>
        <w:tc>
          <w:tcPr/>
          <w:p>
            <w:pPr>
              <w:pStyle w:val="Compact"/>
              <w:jc w:val="left"/>
            </w:pPr>
            <w:r>
              <w:t xml:space="preserve">3.3</w:t>
            </w:r>
          </w:p>
        </w:tc>
        <w:tc>
          <w:tcPr/>
          <w:p>
            <w:pPr>
              <w:pStyle w:val="Compact"/>
              <w:jc w:val="left"/>
            </w:pPr>
            <w:r>
              <w:t xml:space="preserve">Professional Development &amp; Certification Support (HRM Japan Institute membership, SHRM credentials)</w:t>
            </w:r>
          </w:p>
        </w:tc>
        <w:tc>
          <w:tcPr/>
          <w:p>
            <w:pPr>
              <w:pStyle w:val="Compact"/>
              <w:jc w:val="left"/>
            </w:pPr>
            <w:r>
              <w:t xml:space="preserve">220,000</w:t>
            </w:r>
          </w:p>
        </w:tc>
      </w:tr>
      <w:tr>
        <w:tc>
          <w:tcPr/>
          <w:p>
            <w:pPr>
              <w:pStyle w:val="Compact"/>
              <w:jc w:val="left"/>
            </w:pPr>
            <w:r>
              <w:t xml:space="preserve">4.1</w:t>
            </w:r>
          </w:p>
        </w:tc>
        <w:tc>
          <w:tcPr/>
          <w:p>
            <w:pPr>
              <w:pStyle w:val="Compact"/>
              <w:jc w:val="left"/>
            </w:pPr>
            <w:r>
              <w:t xml:space="preserve">Legal &amp; Contractual Documentation (employment contract, NDA, IP assignment — Japan Osaka legal compliance)</w:t>
            </w:r>
          </w:p>
        </w:tc>
        <w:tc>
          <w:tcPr/>
          <w:p>
            <w:pPr>
              <w:pStyle w:val="Compact"/>
              <w:jc w:val="left"/>
            </w:pPr>
            <w:r>
              <w:t xml:space="preserve">150,000</w:t>
            </w:r>
          </w:p>
        </w:tc>
      </w:tr>
      <w:tr>
        <w:tc>
          <w:tcPr/>
          <w:p>
            <w:pPr>
              <w:pStyle w:val="Compact"/>
              <w:jc w:val="left"/>
            </w:pPr>
            <w:r>
              <w:t xml:space="preserve">4.2</w:t>
            </w:r>
          </w:p>
        </w:tc>
        <w:tc>
          <w:tcPr/>
          <w:p>
            <w:pPr>
              <w:pStyle w:val="Compact"/>
              <w:jc w:val="left"/>
            </w:pPr>
            <w:r>
              <w:t xml:space="preserve">Work Visa / Residence Status Sponsorship &amp; Administrative Fees (Japan Osaka Immigration Bureau)</w:t>
            </w:r>
          </w:p>
        </w:tc>
        <w:tc>
          <w:tcPr/>
          <w:p>
            <w:pPr>
              <w:pStyle w:val="Compact"/>
              <w:jc w:val="left"/>
            </w:pPr>
            <w:r>
              <w:t xml:space="preserve">120,000</w:t>
            </w:r>
          </w:p>
        </w:tc>
      </w:tr>
      <w:tr>
        <w:tc>
          <w:tcPr>
            <w:gridSpan w:val="2"/>
          </w:tcPr>
          <w:p>
            <w:pPr>
              <w:pStyle w:val="Compact"/>
              <w:jc w:val="left"/>
            </w:pPr>
            <w:r>
              <w:t xml:space="preserve">TOTAL ESTIMATED COST (Quotation Estimate)</w:t>
            </w:r>
          </w:p>
        </w:tc>
        <w:tc>
          <w:tcPr/>
          <w:p>
            <w:pPr>
              <w:pStyle w:val="Compact"/>
              <w:jc w:val="left"/>
            </w:pPr>
            <w:r>
              <w:t xml:space="preserve">22,735,000</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Beyond this period, all figures subject to revision due to market fluctuations in the Japan Osaka labor market.</w:t>
      </w:r>
    </w:p>
    <w:p>
      <w:pPr>
        <w:numPr>
          <w:ilvl w:val="0"/>
          <w:numId w:val="1001"/>
        </w:numPr>
        <w:pStyle w:val="Compact"/>
      </w:pPr>
      <w:r>
        <w:t xml:space="preserve">All amounts stated in this Quotation Estimate are denominated in Japanese Yen (JPY) and are exclusive of applicable consumption tax (currently 10% under Japan Osaka national tax regulations) unless otherwise specified.</w:t>
      </w:r>
    </w:p>
    <w:p>
      <w:pPr>
        <w:numPr>
          <w:ilvl w:val="0"/>
          <w:numId w:val="1001"/>
        </w:numPr>
        <w:pStyle w:val="Compact"/>
      </w:pPr>
      <w:r>
        <w:t xml:space="preserve">The Human Resources Manager engagement described herein is subject to a standard three-month probationary period in accordance with Japanese labor law. During this probationary period, either party may terminate the employment contract with fourteen (14) days' written notice.</w:t>
      </w:r>
    </w:p>
    <w:p>
      <w:pPr>
        <w:numPr>
          <w:ilvl w:val="0"/>
          <w:numId w:val="1001"/>
        </w:numPr>
        <w:pStyle w:val="Compact"/>
      </w:pPr>
      <w:r>
        <w:t xml:space="preserve">Payment terms: 50% of the recruitment and onboarding fees (Items 1.1 through 1.3 and 3.1 through 3.3) are due upon execution of the employment contract. The remaining 50% is due upon successful completion of the probationary period. Base salary and bonus payments follow the standard monthly payroll cycle of the client organization in Japan Osaka.</w:t>
      </w:r>
    </w:p>
    <w:p>
      <w:pPr>
        <w:numPr>
          <w:ilvl w:val="0"/>
          <w:numId w:val="1001"/>
        </w:numPr>
        <w:pStyle w:val="Compact"/>
      </w:pPr>
      <w:r>
        <w:t xml:space="preserve">This Quotation Estimate does not constitute a binding employment contract. The final terms of employment for the Human Resources Manager will be governed by a separate, mutually executed employment agreement compliant with the laws of Japan and the specific regulations applicable in Osaka Prefecture.</w:t>
      </w:r>
    </w:p>
    <w:p>
      <w:pPr>
        <w:numPr>
          <w:ilvl w:val="0"/>
          <w:numId w:val="1001"/>
        </w:numPr>
        <w:pStyle w:val="Compact"/>
      </w:pPr>
      <w:r>
        <w:t xml:space="preserve">Any changes to the scope of services, the Human Resources Manager role description, or the operational location within Japan Osaka must be documented in a written amendment to this Quotation Estimate and signed by both parties.</w:t>
      </w:r>
    </w:p>
    <w:p>
      <w:pPr>
        <w:numPr>
          <w:ilvl w:val="0"/>
          <w:numId w:val="1001"/>
        </w:numPr>
        <w:pStyle w:val="Compact"/>
      </w:pPr>
      <w:r>
        <w:t xml:space="preserve">Confidentiality: All information contained in this Quotation Estimate, including candidate data, salary benchmarks, and organizational details, is strictly confidential and shall not be disclosed to third parties without prior written consent.</w:t>
      </w:r>
    </w:p>
    <w:p>
      <w:pPr>
        <w:pStyle w:val="FirstParagraph"/>
      </w:pPr>
      <w:r>
        <w:rPr>
          <w:bCs/>
          <w:b/>
        </w:rPr>
        <w:t xml:space="preserve">Important Note:</w:t>
      </w:r>
      <w:r>
        <w:t xml:space="preserve"> </w:t>
      </w:r>
      <w:r>
        <w:t xml:space="preserve">This Quotation Estimate reflects current market conditions in the Japan Osaka region as of June 2025. The Human Resources Manager salary benchmark is based on the 75th percentile of compensation data for senior HR leadership roles in the Osaka metropolitan area, as published by the Japan Osaka Chamber of Commerce and Industry annual salary survey. Should the client require the Human Resources Manager to oversee operations in additional locations beyond Japan Osaka, a supplementary Quotation Estimate will be issued at no additional cost.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and conditions outlined herein for the engagement of a Human Resources Manager in Japan Osaka. This signature constitutes formal acceptance of the Quotation Estimate and authorizes Global Talent Solutions K.K. to proceed with the recruitment and onboarding process as described.</w:t>
      </w:r>
    </w:p>
    <w:p>
      <w:pPr>
        <w:pStyle w:val="BodyText"/>
      </w:pPr>
      <w:r>
        <w:rPr>
          <w:bCs/>
          <w:b/>
        </w:rPr>
        <w:t xml:space="preserve">For: Osaka Metropolitan Business Consortium</w:t>
      </w:r>
    </w:p>
    <w:p>
      <w:pPr>
        <w:pStyle w:val="BodyText"/>
      </w:pPr>
      <w:r>
        <w:t xml:space="preserve">Authorized Representative — Name &amp; Title</w:t>
      </w:r>
    </w:p>
    <w:p>
      <w:pPr>
        <w:pStyle w:val="BodyText"/>
      </w:pPr>
      <w:r>
        <w:rPr>
          <w:bCs/>
          <w:b/>
        </w:rPr>
        <w:t xml:space="preserve">For: Global Talent Solutions K.K.</w:t>
      </w:r>
    </w:p>
    <w:p>
      <w:pPr>
        <w:pStyle w:val="BodyText"/>
      </w:pPr>
      <w:r>
        <w:t xml:space="preserve">Managing Director — Name &amp; Title</w:t>
      </w:r>
    </w:p>
    <w:p>
      <w:pPr>
        <w:pStyle w:val="BodyText"/>
      </w:pPr>
      <w:r>
        <w:t xml:space="preserve">Global Talent Solutions K.K. | Umeda Office, 3-2-1 Umeda, Kita-ku, Osaka 530-0001, Japan Osaka | Tel: +81-6-XXXX-XXXX | Email: quotes@gts-osaka.co.jp</w:t>
      </w:r>
    </w:p>
    <w:p>
      <w:pPr>
        <w:pStyle w:val="BodyText"/>
      </w:pPr>
      <w:r>
        <w:t xml:space="preserve">This Quotation Estimate document is generated electronically and is valid without a physical seal (hanko) in accordance with Japan's Electronic Documents and Electronic Transactions Act.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Japan Osaka</dc:title>
  <dc:creator/>
  <dc:language>en</dc:language>
  <cp:keywords/>
  <dcterms:created xsi:type="dcterms:W3CDTF">2026-10-10T02:19:47Z</dcterms:created>
  <dcterms:modified xsi:type="dcterms:W3CDTF">2026-10-10T02:19:47Z</dcterms:modified>
</cp:coreProperties>
</file>

<file path=docProps/custom.xml><?xml version="1.0" encoding="utf-8"?>
<Properties xmlns="http://schemas.openxmlformats.org/officeDocument/2006/custom-properties" xmlns:vt="http://schemas.openxmlformats.org/officeDocument/2006/docPropsVTypes"/>
</file>