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rPr>
          <w:bCs/>
          <w:b/>
        </w:rPr>
        <w:t xml:space="preserve">Wellington Talent Solutions Ltd</w:t>
      </w:r>
    </w:p>
    <w:p>
      <w:pPr>
        <w:pStyle w:val="BodyText"/>
      </w:pPr>
      <w:r>
        <w:t xml:space="preserve">14 Lambton Quay, Te Aro, Wellington 6011, New Zealand</w:t>
      </w:r>
    </w:p>
    <w:p>
      <w:pPr>
        <w:pStyle w:val="BodyText"/>
      </w:pPr>
      <w:r>
        <w:t xml:space="preserve">Phone: +64 4 382 5500 | Email: enquiries@wellingtontalent.co.nz</w:t>
      </w:r>
    </w:p>
    <w:p>
      <w:pPr>
        <w:pStyle w:val="BodyText"/>
      </w:pPr>
      <w:r>
        <w:t xml:space="preserve">NZBN: 9429045678901 | GST No: 123-456-789</w:t>
      </w:r>
    </w:p>
    <w:bookmarkEnd w:id="20"/>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Quotation Estimate No.</w:t>
            </w:r>
          </w:p>
        </w:tc>
        <w:tc>
          <w:tcPr/>
          <w:p>
            <w:pPr>
              <w:pStyle w:val="Compact"/>
              <w:jc w:val="left"/>
            </w:pPr>
            <w:r>
              <w:t xml:space="preserve">WTS-2025-0487</w:t>
            </w:r>
          </w:p>
        </w:tc>
        <w:tc>
          <w:tcPr/>
          <w:p>
            <w:pPr>
              <w:pStyle w:val="Compact"/>
              <w:jc w:val="left"/>
            </w:pPr>
            <w:r>
              <w:t xml:space="preserve">Date Issued</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w:t>
            </w:r>
          </w:p>
        </w:tc>
        <w:tc>
          <w:tcPr/>
          <w:p>
            <w:pPr>
              <w:pStyle w:val="Compact"/>
              <w:jc w:val="left"/>
            </w:pPr>
            <w:r>
              <w:t xml:space="preserve">Prepared By</w:t>
            </w:r>
          </w:p>
        </w:tc>
        <w:tc>
          <w:tcPr/>
          <w:p>
            <w:pPr>
              <w:pStyle w:val="Compact"/>
              <w:jc w:val="left"/>
            </w:pPr>
            <w:r>
              <w:t xml:space="preserve">Sarah Mitchell, Senior Consultant</w:t>
            </w:r>
          </w:p>
        </w:tc>
      </w:tr>
      <w:tr>
        <w:tc>
          <w:tcPr/>
          <w:p>
            <w:pPr>
              <w:pStyle w:val="Compact"/>
              <w:jc w:val="left"/>
            </w:pPr>
            <w:r>
              <w:t xml:space="preserve">Client Name</w:t>
            </w:r>
          </w:p>
        </w:tc>
        <w:tc>
          <w:tcPr>
            <w:gridSpan w:val="3"/>
          </w:tcPr>
          <w:p>
            <w:pPr>
              <w:pStyle w:val="Compact"/>
              <w:jc w:val="left"/>
            </w:pPr>
            <w:r>
              <w:t xml:space="preserve">[Client Company Name], Wellington, New Zealand</w:t>
            </w:r>
          </w:p>
        </w:tc>
      </w:tr>
      <w:tr>
        <w:tc>
          <w:tcPr/>
          <w:p>
            <w:pPr>
              <w:pStyle w:val="Compact"/>
              <w:jc w:val="left"/>
            </w:pPr>
            <w:r>
              <w:t xml:space="preserve">Client Address</w:t>
            </w:r>
          </w:p>
        </w:tc>
        <w:tc>
          <w:tcPr>
            <w:gridSpan w:val="3"/>
          </w:tcPr>
          <w:p>
            <w:pPr>
              <w:pStyle w:val="Compact"/>
              <w:jc w:val="left"/>
            </w:pPr>
            <w:r>
              <w:t xml:space="preserve">[Street Address], Wellington 6011, New Zealand</w:t>
            </w:r>
          </w:p>
        </w:tc>
      </w:tr>
      <w:tr>
        <w:tc>
          <w:tcPr/>
          <w:p>
            <w:pPr>
              <w:pStyle w:val="Compact"/>
              <w:jc w:val="left"/>
            </w:pPr>
            <w:r>
              <w:t xml:space="preserve">Attention</w:t>
            </w:r>
          </w:p>
        </w:tc>
        <w:tc>
          <w:tcPr>
            <w:gridSpan w:val="3"/>
          </w:tcPr>
          <w:p>
            <w:pPr>
              <w:pStyle w:val="Compact"/>
              <w:jc w:val="left"/>
            </w:pPr>
            <w:r>
              <w:t xml:space="preserve">[Contact Person Name], [Title]</w:t>
            </w:r>
          </w:p>
        </w:tc>
      </w:tr>
    </w:tbl>
    <w:bookmarkStart w:id="21" w:name="purpose-of-this-quotation-estimate"/>
    <w:p>
      <w:pPr>
        <w:pStyle w:val="Heading2"/>
      </w:pPr>
      <w:r>
        <w:t xml:space="preserve">1. Purpose of This Quotation Estimate</w:t>
      </w:r>
    </w:p>
    <w:p>
      <w:pPr>
        <w:pStyle w:val="FirstParagraph"/>
      </w:pPr>
      <w:r>
        <w:t xml:space="preserve">This Quotation Estimate has been prepared by Wellington Talent Solutions Ltd to provide a comprehensive cost projection for the recruitment, onboarding, and initial engagement of a qualified</w:t>
      </w:r>
      <w:r>
        <w:t xml:space="preserve"> </w:t>
      </w:r>
      <w:r>
        <w:rPr>
          <w:bCs/>
          <w:b/>
        </w:rPr>
        <w:t xml:space="preserve">Human Resources Manager</w:t>
      </w:r>
      <w:r>
        <w:t xml:space="preserve"> </w:t>
      </w:r>
      <w:r>
        <w:t xml:space="preserve">for the client organisation based in</w:t>
      </w:r>
      <w:r>
        <w:t xml:space="preserve"> </w:t>
      </w:r>
      <w:r>
        <w:rPr>
          <w:bCs/>
          <w:b/>
        </w:rPr>
        <w:t xml:space="preserve">New Zealand Wellington</w:t>
      </w:r>
      <w:r>
        <w:t xml:space="preserve">. This document outlines all anticipated fees, service deliverables, and associated costs required to secure a senior Human Resources Manager who will lead workforce strategy, employee relations, compliance, and organisational development within the client's Wellington-based operations.</w:t>
      </w:r>
    </w:p>
    <w:p>
      <w:pPr>
        <w:pStyle w:val="BodyText"/>
      </w:pPr>
      <w:r>
        <w:t xml:space="preserve">The scope of this Quotation Estimate reflects current market conditions in the New Zealand Wellington professional services sector, where demand for experienced Human Resources Manager candidates remains elevated due to the region's growing public and private sector employment base. All figures presented herein are estimates and are subject to the terms and conditions outlined in Section 7 of this document.</w:t>
      </w:r>
    </w:p>
    <w:bookmarkEnd w:id="21"/>
    <w:bookmarkStart w:id="22" w:name="Xc90206a0f91c0f564be7ccaababd4eeb3368bd3"/>
    <w:p>
      <w:pPr>
        <w:pStyle w:val="Heading2"/>
      </w:pPr>
      <w:r>
        <w:t xml:space="preserve">2. Scope of Services – Human Resources Manager Engagement</w:t>
      </w:r>
    </w:p>
    <w:p>
      <w:pPr>
        <w:pStyle w:val="FirstParagraph"/>
      </w:pPr>
      <w:r>
        <w:t xml:space="preserve">Wellington Talent Solutions Ltd will deliver the following services in connection with the recruitment and placement of a Human Resources Manager in New Zealand Wellington:</w:t>
      </w:r>
    </w:p>
    <w:p>
      <w:pPr>
        <w:numPr>
          <w:ilvl w:val="0"/>
          <w:numId w:val="1001"/>
        </w:numPr>
        <w:pStyle w:val="Compact"/>
      </w:pPr>
      <w:r>
        <w:rPr>
          <w:bCs/>
          <w:b/>
        </w:rPr>
        <w:t xml:space="preserve">Role Profiling &amp; Market Analysis:</w:t>
      </w:r>
      <w:r>
        <w:t xml:space="preserve"> </w:t>
      </w:r>
      <w:r>
        <w:t xml:space="preserve">Development of a detailed job specification for the Human Resources Manager position, benchmarked against prevailing salary ranges and skill requirements in the New Zealand Wellington labour market. This includes analysis of comparable roles across Wellington's financial, health, education, and government sectors.</w:t>
      </w:r>
    </w:p>
    <w:p>
      <w:pPr>
        <w:numPr>
          <w:ilvl w:val="0"/>
          <w:numId w:val="1001"/>
        </w:numPr>
        <w:pStyle w:val="Compact"/>
      </w:pPr>
      <w:r>
        <w:rPr>
          <w:bCs/>
          <w:b/>
        </w:rPr>
        <w:t xml:space="preserve">Active Sourcing &amp; Advertising:</w:t>
      </w:r>
      <w:r>
        <w:t xml:space="preserve"> </w:t>
      </w:r>
      <w:r>
        <w:t xml:space="preserve">Placement of the Human Resources Manager vacancy across specialist recruitment platforms, professional networks (including the New Zealand Institute of Human Resources), and targeted outreach to passive candidates residing in or willing to relocate to New Zealand Wellington.</w:t>
      </w:r>
    </w:p>
    <w:p>
      <w:pPr>
        <w:numPr>
          <w:ilvl w:val="0"/>
          <w:numId w:val="1001"/>
        </w:numPr>
        <w:pStyle w:val="Compact"/>
      </w:pPr>
      <w:r>
        <w:rPr>
          <w:bCs/>
          <w:b/>
        </w:rPr>
        <w:t xml:space="preserve">Screening &amp; Assessment:</w:t>
      </w:r>
      <w:r>
        <w:t xml:space="preserve"> </w:t>
      </w:r>
      <w:r>
        <w:t xml:space="preserve">Conducting initial telephone screenings, competency-based interviews, psychometric assessments, and reference checks for all shortlisted Human Resources Manager candidates. A minimum of five (5) qualified candidates will be presented to the client for final interview consideration.</w:t>
      </w:r>
    </w:p>
    <w:p>
      <w:pPr>
        <w:numPr>
          <w:ilvl w:val="0"/>
          <w:numId w:val="1001"/>
        </w:numPr>
        <w:pStyle w:val="Compact"/>
      </w:pPr>
      <w:r>
        <w:rPr>
          <w:bCs/>
          <w:b/>
        </w:rPr>
        <w:t xml:space="preserve">Offer Management &amp; Negotiation:</w:t>
      </w:r>
      <w:r>
        <w:t xml:space="preserve"> </w:t>
      </w:r>
      <w:r>
        <w:t xml:space="preserve">Facilitating salary negotiations, benefits structuring, and contractual terms in accordance with the New Zealand Employment Relations Act 2000 and applicable Wellington regional employment practices.</w:t>
      </w:r>
    </w:p>
    <w:p>
      <w:pPr>
        <w:numPr>
          <w:ilvl w:val="0"/>
          <w:numId w:val="1001"/>
        </w:numPr>
        <w:pStyle w:val="Compact"/>
      </w:pPr>
      <w:r>
        <w:rPr>
          <w:bCs/>
          <w:b/>
        </w:rPr>
        <w:t xml:space="preserve">Onboarding Support (90 Days):</w:t>
      </w:r>
      <w:r>
        <w:t xml:space="preserve"> </w:t>
      </w:r>
      <w:r>
        <w:t xml:space="preserve">Providing structured onboarding guidance for the appointed Human Resources Manager, including orientation to Wellington-based compliance obligations, local HR legislation, and integration into the client's existing team structure.</w:t>
      </w:r>
    </w:p>
    <w:bookmarkEnd w:id="22"/>
    <w:bookmarkStart w:id="23" w:name="Xdd7e3d9c29c0a74c99d71f08dab5ad697d8cf89"/>
    <w:p>
      <w:pPr>
        <w:pStyle w:val="Heading2"/>
      </w:pPr>
      <w:r>
        <w:t xml:space="preserve">3. Cost Breakdown – Quotation Estimate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Role Profiling &amp; Market Analysis for Human Resources Manager position in New Zealand Wellington</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2,400.00</w:t>
            </w:r>
          </w:p>
        </w:tc>
      </w:tr>
      <w:tr>
        <w:tc>
          <w:tcPr/>
          <w:p>
            <w:pPr>
              <w:pStyle w:val="Compact"/>
              <w:jc w:val="left"/>
            </w:pPr>
            <w:r>
              <w:t xml:space="preserve">2</w:t>
            </w:r>
          </w:p>
        </w:tc>
        <w:tc>
          <w:tcPr/>
          <w:p>
            <w:pPr>
              <w:pStyle w:val="Compact"/>
              <w:jc w:val="left"/>
            </w:pPr>
            <w:r>
              <w:t xml:space="preserve">Active Sourcing, Advertising &amp; Candidate Pipeline Development</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3,800.00</w:t>
            </w:r>
          </w:p>
        </w:tc>
      </w:tr>
      <w:tr>
        <w:tc>
          <w:tcPr/>
          <w:p>
            <w:pPr>
              <w:pStyle w:val="Compact"/>
              <w:jc w:val="left"/>
            </w:pPr>
            <w:r>
              <w:t xml:space="preserve">3</w:t>
            </w:r>
          </w:p>
        </w:tc>
        <w:tc>
          <w:tcPr/>
          <w:p>
            <w:pPr>
              <w:pStyle w:val="Compact"/>
              <w:jc w:val="left"/>
            </w:pPr>
            <w:r>
              <w:t xml:space="preserve">Screening, Assessment &amp; Interview Coordination (up to 15 candidates)</w:t>
            </w:r>
          </w:p>
        </w:tc>
        <w:tc>
          <w:tcPr/>
          <w:p>
            <w:pPr>
              <w:pStyle w:val="Compact"/>
              <w:jc w:val="left"/>
            </w:pPr>
            <w:r>
              <w:t xml:space="preserve">Per candidate</w:t>
            </w:r>
          </w:p>
        </w:tc>
        <w:tc>
          <w:tcPr/>
          <w:p>
            <w:pPr>
              <w:pStyle w:val="Compact"/>
              <w:jc w:val="left"/>
            </w:pPr>
            <w:r>
              <w:t xml:space="preserve">180.00</w:t>
            </w:r>
          </w:p>
        </w:tc>
        <w:tc>
          <w:tcPr/>
          <w:p>
            <w:pPr>
              <w:pStyle w:val="Compact"/>
              <w:jc w:val="left"/>
            </w:pPr>
            <w:r>
              <w:t xml:space="preserve">2,700.00</w:t>
            </w:r>
          </w:p>
        </w:tc>
      </w:tr>
      <w:tr>
        <w:tc>
          <w:tcPr/>
          <w:p>
            <w:pPr>
              <w:pStyle w:val="Compact"/>
              <w:jc w:val="left"/>
            </w:pPr>
            <w:r>
              <w:t xml:space="preserve">4</w:t>
            </w:r>
          </w:p>
        </w:tc>
        <w:tc>
          <w:tcPr/>
          <w:p>
            <w:pPr>
              <w:pStyle w:val="Compact"/>
              <w:jc w:val="left"/>
            </w:pPr>
            <w:r>
              <w:t xml:space="preserve">Offer Management, Contract Negotiation &amp; Employment Relations Act Compliance Review</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1,600.00</w:t>
            </w:r>
          </w:p>
        </w:tc>
      </w:tr>
      <w:tr>
        <w:tc>
          <w:tcPr/>
          <w:p>
            <w:pPr>
              <w:pStyle w:val="Compact"/>
              <w:jc w:val="left"/>
            </w:pPr>
            <w:r>
              <w:t xml:space="preserve">5</w:t>
            </w:r>
          </w:p>
        </w:tc>
        <w:tc>
          <w:tcPr/>
          <w:p>
            <w:pPr>
              <w:pStyle w:val="Compact"/>
              <w:jc w:val="left"/>
            </w:pPr>
            <w:r>
              <w:t xml:space="preserve">90-Day Onboarding Support for appointed Human Resources Manager</w:t>
            </w:r>
          </w:p>
        </w:tc>
        <w:tc>
          <w:tcPr/>
          <w:p>
            <w:pPr>
              <w:pStyle w:val="Compact"/>
              <w:jc w:val="left"/>
            </w:pPr>
            <w:r>
              <w:t xml:space="preserve">3 months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Contingency &amp; Administrative Allowance (10%)</w:t>
            </w:r>
          </w:p>
        </w:tc>
        <w:tc>
          <w:tcPr/>
          <w:p>
            <w:pPr>
              <w:pStyle w:val="Compact"/>
              <w:jc w:val="left"/>
            </w:pPr>
            <w:r>
              <w:t xml:space="preserve">—</w:t>
            </w:r>
          </w:p>
        </w:tc>
        <w:tc>
          <w:tcPr/>
          <w:p>
            <w:pPr>
              <w:pStyle w:val="Compact"/>
              <w:jc w:val="left"/>
            </w:pPr>
            <w:r>
              <w:t xml:space="preserve">—</w:t>
            </w:r>
          </w:p>
        </w:tc>
        <w:tc>
          <w:tcPr/>
          <w:p>
            <w:pPr>
              <w:pStyle w:val="Compact"/>
              <w:jc w:val="left"/>
            </w:pPr>
            <w:r>
              <w:t xml:space="preserve">1,410.00</w:t>
            </w:r>
          </w:p>
        </w:tc>
      </w:tr>
      <w:tr>
        <w:tc>
          <w:tcPr>
            <w:gridSpan w:val="4"/>
          </w:tcPr>
          <w:p>
            <w:pPr>
              <w:pStyle w:val="Compact"/>
              <w:jc w:val="left"/>
            </w:pPr>
            <w:r>
              <w:rPr>
                <w:bCs/>
                <w:b/>
              </w:rPr>
              <w:t xml:space="preserve">Subtotal (excl. GST)</w:t>
            </w:r>
          </w:p>
        </w:tc>
        <w:tc>
          <w:tcPr/>
          <w:p>
            <w:pPr>
              <w:pStyle w:val="Compact"/>
              <w:jc w:val="left"/>
            </w:pPr>
            <w:r>
              <w:rPr>
                <w:bCs/>
                <w:b/>
              </w:rPr>
              <w:t xml:space="preserve">15,510.00</w:t>
            </w:r>
          </w:p>
        </w:tc>
      </w:tr>
      <w:tr>
        <w:tc>
          <w:tcPr>
            <w:gridSpan w:val="4"/>
          </w:tcPr>
          <w:p>
            <w:pPr>
              <w:pStyle w:val="Compact"/>
              <w:jc w:val="left"/>
            </w:pPr>
            <w:r>
              <w:rPr>
                <w:bCs/>
                <w:b/>
              </w:rPr>
              <w:t xml:space="preserve">GST (15%)</w:t>
            </w:r>
          </w:p>
        </w:tc>
        <w:tc>
          <w:tcPr/>
          <w:p>
            <w:pPr>
              <w:pStyle w:val="Compact"/>
              <w:jc w:val="left"/>
            </w:pPr>
            <w:r>
              <w:rPr>
                <w:bCs/>
                <w:b/>
              </w:rPr>
              <w:t xml:space="preserve">2,326.50</w:t>
            </w:r>
          </w:p>
        </w:tc>
      </w:tr>
      <w:tr>
        <w:tc>
          <w:tcPr>
            <w:gridSpan w:val="4"/>
          </w:tcPr>
          <w:p>
            <w:pPr>
              <w:pStyle w:val="Compact"/>
              <w:jc w:val="left"/>
            </w:pPr>
            <w:r>
              <w:rPr>
                <w:bCs/>
                <w:b/>
              </w:rPr>
              <w:t xml:space="preserve">TOTAL Quotation Estimate (incl. GST)</w:t>
            </w:r>
          </w:p>
        </w:tc>
        <w:tc>
          <w:tcPr/>
          <w:p>
            <w:pPr>
              <w:pStyle w:val="Compact"/>
              <w:jc w:val="left"/>
            </w:pPr>
            <w:r>
              <w:rPr>
                <w:bCs/>
                <w:b/>
              </w:rPr>
              <w:t xml:space="preserve">17,836.50</w:t>
            </w:r>
          </w:p>
        </w:tc>
      </w:tr>
    </w:tbl>
    <w:bookmarkEnd w:id="23"/>
    <w:bookmarkStart w:id="24" w:name="estimated-timeline"/>
    <w:p>
      <w:pPr>
        <w:pStyle w:val="Heading2"/>
      </w:pPr>
      <w:r>
        <w:t xml:space="preserve">4. Estimated Timeline</w:t>
      </w:r>
    </w:p>
    <w:p>
      <w:pPr>
        <w:pStyle w:val="FirstParagraph"/>
      </w:pPr>
      <w:r>
        <w:t xml:space="preserve">Based on current recruitment cycles for a Human Resources Manager role in New Zealand Wellington, the estimated timeline from engagement to commencement is as follows:</w:t>
      </w:r>
    </w:p>
    <w:p>
      <w:pPr>
        <w:numPr>
          <w:ilvl w:val="0"/>
          <w:numId w:val="1002"/>
        </w:numPr>
        <w:pStyle w:val="Compact"/>
      </w:pPr>
      <w:r>
        <w:t xml:space="preserve">Weeks 1–2: Role profiling, market analysis, and advertising launch</w:t>
      </w:r>
    </w:p>
    <w:p>
      <w:pPr>
        <w:numPr>
          <w:ilvl w:val="0"/>
          <w:numId w:val="1002"/>
        </w:numPr>
        <w:pStyle w:val="Compact"/>
      </w:pPr>
      <w:r>
        <w:t xml:space="preserve">Weeks 3–5: Candidate sourcing, screening, and shortlisting</w:t>
      </w:r>
    </w:p>
    <w:p>
      <w:pPr>
        <w:numPr>
          <w:ilvl w:val="0"/>
          <w:numId w:val="1002"/>
        </w:numPr>
        <w:pStyle w:val="Compact"/>
      </w:pPr>
      <w:r>
        <w:t xml:space="preserve">Weeks 6–7: Final interviews, reference checks, and offer negotiation</w:t>
      </w:r>
    </w:p>
    <w:p>
      <w:pPr>
        <w:numPr>
          <w:ilvl w:val="0"/>
          <w:numId w:val="1002"/>
        </w:numPr>
        <w:pStyle w:val="Compact"/>
      </w:pPr>
      <w:r>
        <w:t xml:space="preserve">Week 8: Contract execution and pre-boarding preparation</w:t>
      </w:r>
    </w:p>
    <w:p>
      <w:pPr>
        <w:numPr>
          <w:ilvl w:val="0"/>
          <w:numId w:val="1002"/>
        </w:numPr>
        <w:pStyle w:val="Compact"/>
      </w:pPr>
      <w:r>
        <w:t xml:space="preserve">Weeks 9–21: 90-day onboarding and integration support</w:t>
      </w:r>
    </w:p>
    <w:p>
      <w:pPr>
        <w:pStyle w:val="FirstParagraph"/>
      </w:pPr>
      <w:r>
        <w:t xml:space="preserve">Total estimated duration: approximately 21 weeks from the date of engagement.</w:t>
      </w:r>
    </w:p>
    <w:bookmarkEnd w:id="24"/>
    <w:bookmarkStart w:id="25" w:name="assumptions-exclusions"/>
    <w:p>
      <w:pPr>
        <w:pStyle w:val="Heading2"/>
      </w:pPr>
      <w:r>
        <w:t xml:space="preserve">5. Assumptions &amp; Exclusions</w:t>
      </w:r>
    </w:p>
    <w:p>
      <w:pPr>
        <w:pStyle w:val="FirstParagraph"/>
      </w:pPr>
      <w:r>
        <w:t xml:space="preserve">This Quotation Estimate assumes the following:</w:t>
      </w:r>
    </w:p>
    <w:p>
      <w:pPr>
        <w:numPr>
          <w:ilvl w:val="0"/>
          <w:numId w:val="1003"/>
        </w:numPr>
        <w:pStyle w:val="Compact"/>
      </w:pPr>
      <w:r>
        <w:t xml:space="preserve">The client will provide timely feedback (within 48 hours) on candidate profiles and interview scheduling.</w:t>
      </w:r>
    </w:p>
    <w:p>
      <w:pPr>
        <w:numPr>
          <w:ilvl w:val="0"/>
          <w:numId w:val="1003"/>
        </w:numPr>
        <w:pStyle w:val="Compact"/>
      </w:pPr>
      <w:r>
        <w:t xml:space="preserve">The Human Resources Manager role is a full-time, permanent position based in New Zealand Wellington with a salary range of NZD 110,000–145,000 per annum plus standard benefits.</w:t>
      </w:r>
    </w:p>
    <w:p>
      <w:pPr>
        <w:numPr>
          <w:ilvl w:val="0"/>
          <w:numId w:val="1003"/>
        </w:numPr>
        <w:pStyle w:val="Compact"/>
      </w:pPr>
      <w:r>
        <w:t xml:space="preserve">The client is responsible for all statutory employer obligations, including ACC levies, KiwiSaver contributions, and annual leave provisions under New Zealand employment law.</w:t>
      </w:r>
    </w:p>
    <w:p>
      <w:pPr>
        <w:numPr>
          <w:ilvl w:val="0"/>
          <w:numId w:val="1003"/>
        </w:numPr>
        <w:pStyle w:val="Compact"/>
      </w:pPr>
      <w:r>
        <w:t xml:space="preserve">Travel expenses for candidate interviews conducted in person within the Wellington region are included; travel outside the Wellington region will be billed at cost.</w:t>
      </w:r>
    </w:p>
    <w:p>
      <w:pPr>
        <w:pStyle w:val="FirstParagraph"/>
      </w:pPr>
      <w:r>
        <w:t xml:space="preserve">This Quotation Estimate does not include ongoing HR consultancy, payroll management, or any services beyond the 90-day onboarding period unless separately agreed in writing.</w:t>
      </w:r>
    </w:p>
    <w:bookmarkEnd w:id="25"/>
    <w:bookmarkStart w:id="26" w:name="payment-terms"/>
    <w:p>
      <w:pPr>
        <w:pStyle w:val="Heading2"/>
      </w:pPr>
      <w:r>
        <w:t xml:space="preserve">6. Payment Terms</w:t>
      </w:r>
    </w:p>
    <w:p>
      <w:pPr>
        <w:pStyle w:val="FirstParagraph"/>
      </w:pPr>
      <w:r>
        <w:t xml:space="preserve">Payment for the services outlined in this Quotation Estimate shall be made as follows:</w:t>
      </w:r>
    </w:p>
    <w:p>
      <w:pPr>
        <w:numPr>
          <w:ilvl w:val="0"/>
          <w:numId w:val="1004"/>
        </w:numPr>
        <w:pStyle w:val="Compact"/>
      </w:pPr>
      <w:r>
        <w:t xml:space="preserve">50% of the total fee (NZD 8,918.25 incl. GST) due upon signing of the engagement agreement.</w:t>
      </w:r>
    </w:p>
    <w:p>
      <w:pPr>
        <w:numPr>
          <w:ilvl w:val="0"/>
          <w:numId w:val="1004"/>
        </w:numPr>
        <w:pStyle w:val="Compact"/>
      </w:pPr>
      <w:r>
        <w:t xml:space="preserve">30% (NZD 5,350.95 incl. GST) due upon successful presentation of the shortlisted Human Resources Manager candidates.</w:t>
      </w:r>
    </w:p>
    <w:p>
      <w:pPr>
        <w:numPr>
          <w:ilvl w:val="0"/>
          <w:numId w:val="1004"/>
        </w:numPr>
        <w:pStyle w:val="Compact"/>
      </w:pPr>
      <w:r>
        <w:t xml:space="preserve">20% (NZD 3,567.30 incl. GST) due upon the appointed Human Resources Manager's successful completion of the 90-day onboarding period.</w:t>
      </w:r>
    </w:p>
    <w:p>
      <w:pPr>
        <w:pStyle w:val="FirstParagraph"/>
      </w:pPr>
      <w:r>
        <w:t xml:space="preserve">All payments are due within 14 days of invoice date. Late payments will attract interest at the rate prescribed under the New Zealand Consumer Guarantees Act 1993.</w:t>
      </w:r>
    </w:p>
    <w:bookmarkEnd w:id="26"/>
    <w:bookmarkStart w:id="27" w:name="terms-conditions"/>
    <w:p>
      <w:pPr>
        <w:pStyle w:val="Heading2"/>
      </w:pPr>
      <w:r>
        <w:t xml:space="preserve">7. Terms &amp; Conditions</w:t>
      </w:r>
    </w:p>
    <w:p>
      <w:pPr>
        <w:pStyle w:val="FirstParagraph"/>
      </w:pPr>
      <w:r>
        <w:t xml:space="preserve">This Quotation Estimate is valid for 30 days from the date of issue. Wellington Talent Solutions Ltd reserves the right to revise this estimate if market conditions in New Zealand Wellington change materially. All services will be performed in accordance with the New Zealand Employment Relations Act 2000, the Human Rights Act 1993, and applicable local council regulations in Wellington. This Quotation Estimate does not constitute a binding contract until both parties have executed the formal engagement agreement. Disputes arising from this Quotation Estimate or the resulting engagement shall be resolved in accordance with the laws of New Zealand and, where applicable, referred to the Employment Relations Authority in Wellington. The appointed Human Resources Manager will be employed directly by the client; Wellington Talent Solutions Ltd acts solely as a recruitment and onboarding facilitator and assumes no employer liability.</w:t>
      </w:r>
    </w:p>
    <w:bookmarkEnd w:id="27"/>
    <w:bookmarkStart w:id="28" w:name="acceptance"/>
    <w:p>
      <w:pPr>
        <w:pStyle w:val="Heading2"/>
      </w:pPr>
      <w:r>
        <w:t xml:space="preserve">8. Acceptance</w:t>
      </w:r>
    </w:p>
    <w:p>
      <w:pPr>
        <w:pStyle w:val="FirstParagraph"/>
      </w:pPr>
      <w:r>
        <w:t xml:space="preserve">By signing below, the client acknowledges receipt of this Quotation Estimate for the Human Resources Manager engagement in New Zealand Wellington and agrees to proceed subject to the terms outlined herein.</w:t>
      </w:r>
    </w:p>
    <w:p>
      <w:pPr>
        <w:pStyle w:val="BodyText"/>
      </w:pPr>
      <w:r>
        <w:rPr>
          <w:bCs/>
          <w:b/>
        </w:rPr>
        <w:t xml:space="preserve">For and on behalf of Wellington Talent Solutions Ltd</w:t>
      </w:r>
    </w:p>
    <w:p>
      <w:pPr>
        <w:pStyle w:val="BodyText"/>
      </w:pPr>
      <w:r>
        <w:t xml:space="preserve">Signature: ___________________________</w:t>
      </w:r>
    </w:p>
    <w:p>
      <w:pPr>
        <w:pStyle w:val="BodyText"/>
      </w:pPr>
      <w:r>
        <w:t xml:space="preserve">Name: Sarah Mitchell</w:t>
      </w:r>
    </w:p>
    <w:p>
      <w:pPr>
        <w:pStyle w:val="BodyText"/>
      </w:pPr>
      <w:r>
        <w:t xml:space="preserve">Title: Senior Consultant</w:t>
      </w:r>
    </w:p>
    <w:p>
      <w:pPr>
        <w:pStyle w:val="BodyText"/>
      </w:pPr>
      <w:r>
        <w:t xml:space="preserve">Date: ___________________________</w:t>
      </w:r>
    </w:p>
    <w:p>
      <w:pPr>
        <w:pStyle w:val="BodyText"/>
      </w:pPr>
      <w:r>
        <w:rPr>
          <w:bCs/>
          <w:b/>
        </w:rPr>
        <w:t xml:space="preserve">For and on behalf of the Client</w:t>
      </w:r>
    </w:p>
    <w:p>
      <w:pPr>
        <w:pStyle w:val="BodyText"/>
      </w:pPr>
      <w:r>
        <w:t xml:space="preserve">Signature: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Wellington Talent Solutions Ltd | 14 Lambton Quay, Te Aro, Wellington 6011, New Zealand | This Quotation Estimate is the property of Wellington Talent Solutions Ltd and is issued solely for the named client. Unauthorised reproduction or distribution is prohibited. Document Reference: WTS-2025-0487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New Zealand Wellington</dc:title>
  <dc:creator/>
  <dc:language>en</dc:language>
  <cp:keywords/>
  <dcterms:created xsi:type="dcterms:W3CDTF">2026-10-10T04:47:42Z</dcterms:created>
  <dcterms:modified xsi:type="dcterms:W3CDTF">2026-10-10T04:47:42Z</dcterms:modified>
</cp:coreProperties>
</file>

<file path=docProps/custom.xml><?xml version="1.0" encoding="utf-8"?>
<Properties xmlns="http://schemas.openxmlformats.org/officeDocument/2006/custom-properties" xmlns:vt="http://schemas.openxmlformats.org/officeDocument/2006/docPropsVTypes"/>
</file>