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 Boulevard de la Liberté, Plateau, Dakar, Senegal</w:t>
      </w:r>
    </w:p>
    <w:p>
      <w:pPr>
        <w:pStyle w:val="BodyText"/>
      </w:pPr>
      <w:r>
        <w:t xml:space="preserve">Tel: +221 33 800 00 00 | Email: quotations@senegalexecrecruitment.sn</w:t>
      </w:r>
    </w:p>
    <w:p>
      <w:pPr>
        <w:pStyle w:val="BodyText"/>
      </w:pPr>
      <w:r>
        <w:t xml:space="preserve">RC: SN-DKR-2024-004521 | NINEA: 0045 218 736</w:t>
      </w:r>
    </w:p>
    <w:bookmarkEnd w:id="20"/>
    <w:p>
      <w:pPr>
        <w:pStyle w:val="BodyText"/>
      </w:pPr>
      <w:r>
        <w:rPr>
          <w:bCs/>
          <w:b/>
        </w:rPr>
        <w:t xml:space="preserve">Quotation No.:</w:t>
      </w:r>
      <w:r>
        <w:t xml:space="preserve"> </w:t>
      </w:r>
      <w:r>
        <w:t xml:space="preserve">QE-HRM-2025-0187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Senegal Dakar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Société Africaine de Développement Industriel (SADI)</w:t>
            </w:r>
          </w:p>
        </w:tc>
      </w:tr>
      <w:tr>
        <w:tc>
          <w:tcPr/>
          <w:p>
            <w:pPr>
              <w:pStyle w:val="Compact"/>
              <w:jc w:val="left"/>
            </w:pPr>
            <w:r>
              <w:rPr>
                <w:bCs/>
                <w:b/>
              </w:rPr>
              <w:t xml:space="preserve">Address:</w:t>
            </w:r>
          </w:p>
        </w:tc>
        <w:tc>
          <w:tcPr/>
          <w:p>
            <w:pPr>
              <w:pStyle w:val="Compact"/>
              <w:jc w:val="left"/>
            </w:pPr>
            <w:r>
              <w:t xml:space="preserve">Zone Industrielle de Guédiawaye, BP 1234, Dakar, Senegal</w:t>
            </w:r>
          </w:p>
        </w:tc>
      </w:tr>
      <w:tr>
        <w:tc>
          <w:tcPr/>
          <w:p>
            <w:pPr>
              <w:pStyle w:val="Compact"/>
              <w:jc w:val="left"/>
            </w:pPr>
            <w:r>
              <w:rPr>
                <w:bCs/>
                <w:b/>
              </w:rPr>
              <w:t xml:space="preserve">Contact Person:</w:t>
            </w:r>
          </w:p>
        </w:tc>
        <w:tc>
          <w:tcPr/>
          <w:p>
            <w:pPr>
              <w:pStyle w:val="Compact"/>
              <w:jc w:val="left"/>
            </w:pPr>
            <w:r>
              <w:t xml:space="preserve">M. Amadou Diop, Chief Executive Officer</w:t>
            </w:r>
          </w:p>
        </w:tc>
      </w:tr>
      <w:tr>
        <w:tc>
          <w:tcPr/>
          <w:p>
            <w:pPr>
              <w:pStyle w:val="Compact"/>
              <w:jc w:val="left"/>
            </w:pPr>
            <w:r>
              <w:rPr>
                <w:bCs/>
                <w:b/>
              </w:rPr>
              <w:t xml:space="preserve">Email:</w:t>
            </w:r>
          </w:p>
        </w:tc>
        <w:tc>
          <w:tcPr/>
          <w:p>
            <w:pPr>
              <w:pStyle w:val="Compact"/>
              <w:jc w:val="left"/>
            </w:pPr>
            <w:r>
              <w:t xml:space="preserve">a.diop@sadi-senegal.sn</w:t>
            </w:r>
          </w:p>
        </w:tc>
      </w:tr>
      <w:tr>
        <w:tc>
          <w:tcPr/>
          <w:p>
            <w:pPr>
              <w:pStyle w:val="Compact"/>
              <w:jc w:val="left"/>
            </w:pPr>
            <w:r>
              <w:rPr>
                <w:bCs/>
                <w:b/>
              </w:rPr>
              <w:t xml:space="preserve">Phone:</w:t>
            </w:r>
          </w:p>
        </w:tc>
        <w:tc>
          <w:tcPr/>
          <w:p>
            <w:pPr>
              <w:pStyle w:val="Compact"/>
              <w:jc w:val="left"/>
            </w:pPr>
            <w:r>
              <w:t xml:space="preserve">+221 77 555 12 34</w:t>
            </w:r>
          </w:p>
        </w:tc>
      </w:tr>
    </w:tbl>
    <w:bookmarkEnd w:id="21"/>
    <w:bookmarkStart w:id="22" w:name="Xf2983befc1259c43ce34e1a75cab0aea1b50005"/>
    <w:p>
      <w:pPr>
        <w:pStyle w:val="Heading2"/>
      </w:pPr>
      <w:r>
        <w:t xml:space="preserve">2. Scope of Services – Human Resources Manager Position</w:t>
      </w:r>
    </w:p>
    <w:p>
      <w:pPr>
        <w:pStyle w:val="FirstParagraph"/>
      </w:pPr>
      <w:r>
        <w:t xml:space="preserve">This</w:t>
      </w:r>
      <w:r>
        <w:t xml:space="preserve"> </w:t>
      </w:r>
      <w:r>
        <w:t xml:space="preserve">Quotation Estimate</w:t>
      </w:r>
      <w:r>
        <w:t xml:space="preserve"> </w:t>
      </w:r>
      <w:r>
        <w:t xml:space="preserve">is issued in response to the formal request submitted by SADI for the recruitment, placement, and onboarding of a senior</w:t>
      </w:r>
      <w:r>
        <w:t xml:space="preserve"> </w:t>
      </w:r>
      <w:r>
        <w:t xml:space="preserve">Human Resources Manager</w:t>
      </w:r>
      <w:r>
        <w:t xml:space="preserve"> </w:t>
      </w:r>
      <w:r>
        <w:t xml:space="preserve">to be based in</w:t>
      </w:r>
      <w:r>
        <w:t xml:space="preserve"> </w:t>
      </w:r>
      <w:r>
        <w:t xml:space="preserve">Senegal Dakar</w:t>
      </w:r>
      <w:r>
        <w:t xml:space="preserve">. The scope of this engagement encompasses the full lifecycle of executive talent acquisition, from initial market research and candidate sourcing through to final contract negotiation and the first ninety (90) days of post-placement support.</w:t>
      </w:r>
    </w:p>
    <w:p>
      <w:pPr>
        <w:pStyle w:val="BodyText"/>
      </w:pPr>
      <w:r>
        <w:t xml:space="preserve">The</w:t>
      </w:r>
      <w:r>
        <w:t xml:space="preserve"> </w:t>
      </w:r>
      <w:r>
        <w:t xml:space="preserve">Human Resources Manager</w:t>
      </w:r>
      <w:r>
        <w:t xml:space="preserve"> </w:t>
      </w:r>
      <w:r>
        <w:t xml:space="preserve">will be responsible for overseeing all human capital functions within SADI's operations in</w:t>
      </w:r>
      <w:r>
        <w:t xml:space="preserve"> </w:t>
      </w:r>
      <w:r>
        <w:t xml:space="preserve">Senegal Dakar</w:t>
      </w:r>
      <w:r>
        <w:t xml:space="preserve">, including but not limited to workforce planning, talent acquisition, employee relations, compensation and benefits administration, compliance with Senegalese labor law (Code du Travail de 1972, as amended), performance management systems, training and development programs, and organizational change management. The ideal candidate must possess a minimum of eight (8) years of progressive HR experience, with at least three (3) years in a senior managerial role within the West African or Francophone African business environment. Fluency in French is mandatory; proficiency in English and Wolof is considered a significant advantage for operations in</w:t>
      </w:r>
      <w:r>
        <w:t xml:space="preserve"> </w:t>
      </w:r>
      <w:r>
        <w:t xml:space="preserve">Senegal Dakar</w:t>
      </w:r>
      <w:r>
        <w:t xml:space="preserv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Market research and role profiling for the Human Resources Manager position in the Senegal Dakar business landscape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Job advertisement publication (local and international platforms, including Jobberman Senegal, LinkedIn, and regional HR networks)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Candidate sourcing, screening, and shortlisting (minimum 15 qualified profiles presented)</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Structured interview coordination, psychometric assessment, and competency evaluation for the Human Resources Manager role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Reference verification, background check, and compliance screening in accordance with Senegalese data protection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Salary benchmarking and compensation package recommendation aligned with Senegal Dakar market rates for senior HR executives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Contract negotiation support, offer letter preparation, and legal review under Senegalese labor legislation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08</w:t>
            </w:r>
          </w:p>
        </w:tc>
        <w:tc>
          <w:tcPr/>
          <w:p>
            <w:pPr>
              <w:pStyle w:val="Compact"/>
              <w:jc w:val="left"/>
            </w:pPr>
            <w:r>
              <w:t xml:space="preserve">Ninety (90) days post-placement support, integration coaching, and performance check-in for the appointed Human Resources Manager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09</w:t>
            </w:r>
          </w:p>
        </w:tc>
        <w:tc>
          <w:tcPr/>
          <w:p>
            <w:pPr>
              <w:pStyle w:val="Compact"/>
              <w:jc w:val="left"/>
            </w:pPr>
            <w:r>
              <w:t xml:space="preserve">Travel, accommodation, and logistical support for candidate visits to Senegal Dakar (up to 3 candidates)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Project management, reporting, and dedicated account liaison throughout the engagement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Subtotal (XOF)</w:t>
            </w:r>
          </w:p>
        </w:tc>
        <w:tc>
          <w:tcPr/>
          <w:p>
            <w:pPr>
              <w:pStyle w:val="Compact"/>
              <w:jc w:val="left"/>
            </w:pPr>
            <w:r>
              <w:t xml:space="preserve">13,600,000</w:t>
            </w:r>
          </w:p>
        </w:tc>
      </w:tr>
      <w:tr>
        <w:tc>
          <w:tcPr>
            <w:gridSpan w:val="5"/>
          </w:tcPr>
          <w:p>
            <w:pPr>
              <w:pStyle w:val="Compact"/>
              <w:jc w:val="right"/>
            </w:pPr>
            <w:r>
              <w:t xml:space="preserve">VAT (18% – Senegal)</w:t>
            </w:r>
          </w:p>
        </w:tc>
        <w:tc>
          <w:tcPr/>
          <w:p>
            <w:pPr>
              <w:pStyle w:val="Compact"/>
              <w:jc w:val="left"/>
            </w:pPr>
            <w:r>
              <w:t xml:space="preserve">2,448,000</w:t>
            </w:r>
          </w:p>
        </w:tc>
      </w:tr>
      <w:tr>
        <w:tc>
          <w:tcPr>
            <w:gridSpan w:val="5"/>
          </w:tcPr>
          <w:p>
            <w:pPr>
              <w:pStyle w:val="Compact"/>
              <w:jc w:val="right"/>
            </w:pPr>
            <w:r>
              <w:t xml:space="preserve">TOTAL AMOUNT DUE (XOF)</w:t>
            </w:r>
          </w:p>
        </w:tc>
        <w:tc>
          <w:tcPr/>
          <w:p>
            <w:pPr>
              <w:pStyle w:val="Compact"/>
              <w:jc w:val="left"/>
            </w:pPr>
            <w:r>
              <w:t xml:space="preserve">16,048,000</w:t>
            </w:r>
          </w:p>
        </w:tc>
      </w:tr>
      <w:tr>
        <w:tc>
          <w:tcPr>
            <w:gridSpan w:val="5"/>
          </w:tcPr>
          <w:p>
            <w:pPr>
              <w:pStyle w:val="Compact"/>
              <w:jc w:val="right"/>
            </w:pPr>
            <w:r>
              <w:t xml:space="preserve">TOTAL AMOUNT DUE (USD – approximate)</w:t>
            </w:r>
          </w:p>
        </w:tc>
        <w:tc>
          <w:tcPr/>
          <w:p>
            <w:pPr>
              <w:pStyle w:val="Compact"/>
              <w:jc w:val="left"/>
            </w:pPr>
            <w:r>
              <w:t xml:space="preserve">≈ 27,200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(3) installments as follows:</w:t>
      </w:r>
    </w:p>
    <w:p>
      <w:pPr>
        <w:numPr>
          <w:ilvl w:val="0"/>
          <w:numId w:val="1001"/>
        </w:numPr>
        <w:pStyle w:val="Compact"/>
      </w:pPr>
      <w:r>
        <w:rPr>
          <w:bCs/>
          <w:b/>
        </w:rPr>
        <w:t xml:space="preserve">40% (XOF 6,419,200)</w:t>
      </w:r>
      <w:r>
        <w:t xml:space="preserve"> </w:t>
      </w:r>
      <w:r>
        <w:t xml:space="preserve">– Due upon signed acceptance of this Quotation Estimate and commencement of the Human Resources Manager recruitment process.</w:t>
      </w:r>
    </w:p>
    <w:p>
      <w:pPr>
        <w:numPr>
          <w:ilvl w:val="0"/>
          <w:numId w:val="1001"/>
        </w:numPr>
        <w:pStyle w:val="Compact"/>
      </w:pPr>
      <w:r>
        <w:rPr>
          <w:bCs/>
          <w:b/>
        </w:rPr>
        <w:t xml:space="preserve">40% (XOF 6,419,200)</w:t>
      </w:r>
      <w:r>
        <w:t xml:space="preserve"> </w:t>
      </w:r>
      <w:r>
        <w:t xml:space="preserve">– Due upon successful completion of the interview and selection phase, prior to the issuance of the formal offer letter.</w:t>
      </w:r>
    </w:p>
    <w:p>
      <w:pPr>
        <w:numPr>
          <w:ilvl w:val="0"/>
          <w:numId w:val="1001"/>
        </w:numPr>
        <w:pStyle w:val="Compact"/>
      </w:pPr>
      <w:r>
        <w:rPr>
          <w:bCs/>
          <w:b/>
        </w:rPr>
        <w:t xml:space="preserve">20% (XOF 3,209,600)</w:t>
      </w:r>
      <w:r>
        <w:t xml:space="preserve"> </w:t>
      </w:r>
      <w:r>
        <w:t xml:space="preserve">– Due upon the successful completion of the ninety (90) day post-placement support period for the appointed Human Resources Manager in Senegal Dakar.</w:t>
      </w:r>
    </w:p>
    <w:p>
      <w:pPr>
        <w:pStyle w:val="FirstParagraph"/>
      </w:pPr>
      <w:r>
        <w:t xml:space="preserve">All payments shall be made via bank transfer to the account of the service provider domiciled in Dakar, Senegal. Invoices will be issued in XOF (West African CFA Franc) in accordance with Senegalese tax regulations.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Senegal Dakar.</w:t>
      </w:r>
    </w:p>
    <w:p>
      <w:pPr>
        <w:numPr>
          <w:ilvl w:val="0"/>
          <w:numId w:val="1002"/>
        </w:numPr>
        <w:pStyle w:val="Compact"/>
      </w:pPr>
      <w:r>
        <w:t xml:space="preserve">The recruitment process for the Human Resources Manager position is expected to be completed within a maximum of eight (8) weeks from the date of contract signing, barring unforeseen circumstances.</w:t>
      </w:r>
    </w:p>
    <w:p>
      <w:pPr>
        <w:numPr>
          <w:ilvl w:val="0"/>
          <w:numId w:val="1002"/>
        </w:numPr>
        <w:pStyle w:val="Compact"/>
      </w:pPr>
      <w:r>
        <w:t xml:space="preserve">All candidate data collected during this engagement shall be handled in strict compliance with the Senegalese Law No. 2008-12 on Personal Data Protection and the applicable provisions of the West African Economic and Monetary Union (WAEMU) data framework.</w:t>
      </w:r>
    </w:p>
    <w:p>
      <w:pPr>
        <w:numPr>
          <w:ilvl w:val="0"/>
          <w:numId w:val="1002"/>
        </w:numPr>
        <w:pStyle w:val="Compact"/>
      </w:pPr>
      <w:r>
        <w:t xml:space="preserve">The service provider shall maintain professional confidentiality regarding the client's organizational structure, compensation data, and strategic HR objectives throughout the duration of the engagement in Senegal Dakar.</w:t>
      </w:r>
    </w:p>
    <w:p>
      <w:pPr>
        <w:numPr>
          <w:ilvl w:val="0"/>
          <w:numId w:val="1002"/>
        </w:numPr>
        <w:pStyle w:val="Compact"/>
      </w:pPr>
      <w:r>
        <w:t xml:space="preserve">In the event the appointed Human Resources Manager resigns or is terminated for cause within the first six (6) months of employment, the service provider shall, at no additional cost, initiate a replacement search under the same terms outlined in this Quotation Estimate.</w:t>
      </w:r>
    </w:p>
    <w:p>
      <w:pPr>
        <w:numPr>
          <w:ilvl w:val="0"/>
          <w:numId w:val="1002"/>
        </w:numPr>
        <w:pStyle w:val="Compact"/>
      </w:pPr>
      <w:r>
        <w:t xml:space="preserve">Any disputes arising from this Quotation Estimate shall be resolved through amicable negotiation. Failing resolution within thirty (30) days, the matter shall be submitted to the competent commercial courts of Dakar, Senegal.</w:t>
      </w:r>
    </w:p>
    <w:p>
      <w:pPr>
        <w:numPr>
          <w:ilvl w:val="0"/>
          <w:numId w:val="1002"/>
        </w:numPr>
        <w:pStyle w:val="Compact"/>
      </w:pPr>
      <w:r>
        <w:t xml:space="preserve">This Quotation Estimate does not constitute a guarantee of placement. The final decision on the selection of the Human Resources Manager candidate rests solely with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Human Resources Manager</w:t>
      </w:r>
      <w:r>
        <w:t xml:space="preserve"> </w:t>
      </w:r>
      <w:r>
        <w:t xml:space="preserve">in</w:t>
      </w:r>
      <w:r>
        <w:t xml:space="preserve"> </w:t>
      </w:r>
      <w:r>
        <w:t xml:space="preserve">Senegal Dakar</w:t>
      </w:r>
      <w:r>
        <w:t xml:space="preserve">. This signature authorizes the service provider to commence the engagement immediately upon receipt of the first installment payment.</w:t>
      </w:r>
    </w:p>
    <w:p>
      <w:pPr>
        <w:pStyle w:val="BodyText"/>
      </w:pPr>
      <w:r>
        <w:rPr>
          <w:bCs/>
          <w:b/>
        </w:rPr>
        <w:t xml:space="preserve">For the Client (SADI)</w:t>
      </w:r>
    </w:p>
    <w:p>
      <w:pPr>
        <w:pStyle w:val="BodyText"/>
      </w:pPr>
      <w:r>
        <w:t xml:space="preserve">Name &amp; Signature</w:t>
      </w:r>
    </w:p>
    <w:p>
      <w:pPr>
        <w:pStyle w:val="BodyText"/>
      </w:pPr>
      <w:r>
        <w:t xml:space="preserve">Date: _______________</w:t>
      </w:r>
    </w:p>
    <w:p>
      <w:pPr>
        <w:pStyle w:val="BodyText"/>
      </w:pPr>
      <w:r>
        <w:rPr>
          <w:bCs/>
          <w:b/>
        </w:rPr>
        <w:t xml:space="preserve">For the Service Provider</w:t>
      </w:r>
    </w:p>
    <w:p>
      <w:pPr>
        <w:pStyle w:val="BodyText"/>
      </w:pPr>
      <w:r>
        <w:t xml:space="preserve">Name &amp; Signature</w:t>
      </w:r>
    </w:p>
    <w:p>
      <w:pPr>
        <w:pStyle w:val="BodyText"/>
      </w:pPr>
      <w:r>
        <w:t xml:space="preserve">Date: _______________</w:t>
      </w:r>
    </w:p>
    <w:p>
      <w:pPr>
        <w:pStyle w:val="BodyText"/>
      </w:pPr>
      <w:r>
        <w:t xml:space="preserve">This Quotation Estimate (Ref: QE-HRM-2025-0187) was prepared for the recruitment of a Human Resources Manager in Senegal Dakar.</w:t>
      </w:r>
      <w:r>
        <w:br/>
      </w:r>
      <w:r>
        <w:t xml:space="preserve">© 2025 Senegalese Executive Recruitment &amp; Advisory. All rights reserved. | Plateau, Dakar, Senegal</w:t>
      </w:r>
      <w:r>
        <w:br/>
      </w: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Senegal Dakar</dc:title>
  <dc:creator/>
  <dc:language>en</dc:language>
  <cp:keywords/>
  <dcterms:created xsi:type="dcterms:W3CDTF">2026-10-10T01:15:12Z</dcterms:created>
  <dcterms:modified xsi:type="dcterms:W3CDTF">2026-10-10T01:15:12Z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