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Spain</w:t>
      </w:r>
      <w:r>
        <w:t xml:space="preserve"> </w:t>
      </w:r>
      <w:r>
        <w:t xml:space="preserve">Valencia</w:t>
      </w:r>
    </w:p>
    <w:bookmarkStart w:id="20" w:name="talentbridge-consulting-s.l."/>
    <w:p>
      <w:pPr>
        <w:pStyle w:val="Heading1"/>
      </w:pPr>
      <w:r>
        <w:t xml:space="preserve">TalentBridge Consulting S.L.</w:t>
      </w:r>
    </w:p>
    <w:p>
      <w:pPr>
        <w:pStyle w:val="FirstParagraph"/>
      </w:pPr>
      <w:r>
        <w:t xml:space="preserve">Carrer de Colón, 145, 46004 Valencia, Spain</w:t>
      </w:r>
    </w:p>
    <w:p>
      <w:pPr>
        <w:pStyle w:val="BodyText"/>
      </w:pPr>
      <w:r>
        <w:t xml:space="preserve">Tel: +34 963 123 456 | Email: info@talentbridge.es</w:t>
      </w:r>
    </w:p>
    <w:p>
      <w:pPr>
        <w:pStyle w:val="BodyText"/>
      </w:pPr>
      <w:r>
        <w:t xml:space="preserve">NIF: B-98765432 | Registered in the Commercial Registry of Valencia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Spain Valencia</w:t>
      </w:r>
    </w:p>
    <w:p>
      <w:pPr>
        <w:pStyle w:val="BodyText"/>
      </w:pPr>
      <w:r>
        <w:rPr>
          <w:bCs/>
          <w:b/>
        </w:rPr>
        <w:t xml:space="preserve">Position:</w:t>
      </w:r>
      <w:r>
        <w:t xml:space="preserve"> </w:t>
      </w:r>
      <w:r>
        <w:t xml:space="preserve">Human Resources Manager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Postal Code], Valencia, Spain</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[Phone Number]</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TalentBridge Consulting S.L. to provide a comprehensive and transparent financial proposal for the recruitment, onboarding, and first-year management support of a</w:t>
      </w:r>
      <w:r>
        <w:t xml:space="preserve"> </w:t>
      </w:r>
      <w:r>
        <w:rPr>
          <w:bCs/>
          <w:b/>
        </w:rPr>
        <w:t xml:space="preserve">Human Resources Manager</w:t>
      </w:r>
      <w:r>
        <w:t xml:space="preserve"> </w:t>
      </w:r>
      <w:r>
        <w:t xml:space="preserve">position based in</w:t>
      </w:r>
      <w:r>
        <w:t xml:space="preserve"> </w:t>
      </w:r>
      <w:r>
        <w:rPr>
          <w:bCs/>
          <w:b/>
        </w:rPr>
        <w:t xml:space="preserve">Spain Valencia</w:t>
      </w:r>
      <w:r>
        <w:t xml:space="preserve">. This document outlines all associated costs, deliverables, timelines, and terms governing the engagement. The Quotation Estimate has been specifically tailored to reflect the current labour market conditions, statutory requirements under Spanish employment law, and the competitive salary landscape for senior Human Resources Manager roles in the Valencia region.</w:t>
      </w:r>
    </w:p>
    <w:p>
      <w:pPr>
        <w:pStyle w:val="BodyText"/>
      </w:pPr>
      <w:r>
        <w:t xml:space="preserve">The Human Resources Manager position described in this Quotation Estimate encompasses full strategic and operational responsibility for all people-related functions within the client organisation. This includes workforce planning, employee relations, compensation and benefits administration, compliance with the Spanish Workers' Statute (Estatuto de los Trabajadores), and leadership of the HR team. The role is to be performed on-site in Spain Valencia, with the primary office located in the city centre or the surrounding metropolitan area.</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Description</w:t>
            </w:r>
          </w:p>
        </w:tc>
        <w:tc>
          <w:tcPr/>
          <w:p>
            <w:pPr>
              <w:pStyle w:val="Compact"/>
              <w:jc w:val="left"/>
            </w:pPr>
            <w:r>
              <w:t xml:space="preserve">Reference</w:t>
            </w:r>
          </w:p>
        </w:tc>
        <w:tc>
          <w:tcPr/>
          <w:p>
            <w:pPr>
              <w:pStyle w:val="Compact"/>
              <w:jc w:val="left"/>
            </w:pPr>
            <w:r>
              <w:t xml:space="preserve">Amount (EUR)</w:t>
            </w:r>
          </w:p>
        </w:tc>
      </w:tr>
      <w:tr>
        <w:tc>
          <w:tcPr/>
          <w:p>
            <w:pPr>
              <w:pStyle w:val="Compact"/>
              <w:jc w:val="left"/>
            </w:pPr>
            <w:r>
              <w:t xml:space="preserve">Recruitment and Sourcing Fee – Human Resources Manager, Spain Valencia</w:t>
            </w:r>
          </w:p>
        </w:tc>
        <w:tc>
          <w:tcPr/>
          <w:p>
            <w:pPr>
              <w:pStyle w:val="Compact"/>
              <w:jc w:val="left"/>
            </w:pPr>
            <w:r>
              <w:t xml:space="preserve">HRM-REC-01</w:t>
            </w:r>
          </w:p>
        </w:tc>
        <w:tc>
          <w:tcPr/>
          <w:p>
            <w:pPr>
              <w:pStyle w:val="Compact"/>
              <w:jc w:val="left"/>
            </w:pPr>
            <w:r>
              <w:t xml:space="preserve">12,500.00</w:t>
            </w:r>
          </w:p>
        </w:tc>
      </w:tr>
      <w:tr>
        <w:tc>
          <w:tcPr/>
          <w:p>
            <w:pPr>
              <w:pStyle w:val="Compact"/>
              <w:jc w:val="left"/>
            </w:pPr>
            <w:r>
              <w:t xml:space="preserve">Market Salary Benchmarking Report – HR Manager Roles in Valencia</w:t>
            </w:r>
          </w:p>
        </w:tc>
        <w:tc>
          <w:tcPr/>
          <w:p>
            <w:pPr>
              <w:pStyle w:val="Compact"/>
              <w:jc w:val="left"/>
            </w:pPr>
            <w:r>
              <w:t xml:space="preserve">HRM-BMK-02</w:t>
            </w:r>
          </w:p>
        </w:tc>
        <w:tc>
          <w:tcPr/>
          <w:p>
            <w:pPr>
              <w:pStyle w:val="Compact"/>
              <w:jc w:val="left"/>
            </w:pPr>
            <w:r>
              <w:t xml:space="preserve">2,800.00</w:t>
            </w:r>
          </w:p>
        </w:tc>
      </w:tr>
      <w:tr>
        <w:tc>
          <w:tcPr/>
          <w:p>
            <w:pPr>
              <w:pStyle w:val="Compact"/>
              <w:jc w:val="left"/>
            </w:pPr>
            <w:r>
              <w:t xml:space="preserve">Onboarding and Integration Support (First 90 Days)</w:t>
            </w:r>
          </w:p>
        </w:tc>
        <w:tc>
          <w:tcPr/>
          <w:p>
            <w:pPr>
              <w:pStyle w:val="Compact"/>
              <w:jc w:val="left"/>
            </w:pPr>
            <w:r>
              <w:t xml:space="preserve">HRM-ONB-03</w:t>
            </w:r>
          </w:p>
        </w:tc>
        <w:tc>
          <w:tcPr/>
          <w:p>
            <w:pPr>
              <w:pStyle w:val="Compact"/>
              <w:jc w:val="left"/>
            </w:pPr>
            <w:r>
              <w:t xml:space="preserve">4,200.00</w:t>
            </w:r>
          </w:p>
        </w:tc>
      </w:tr>
      <w:tr>
        <w:tc>
          <w:tcPr/>
          <w:p>
            <w:pPr>
              <w:pStyle w:val="Compact"/>
              <w:jc w:val="left"/>
            </w:pPr>
            <w:r>
              <w:t xml:space="preserve">Spanish Employment Law Compliance Audit for HR Department</w:t>
            </w:r>
          </w:p>
        </w:tc>
        <w:tc>
          <w:tcPr/>
          <w:p>
            <w:pPr>
              <w:pStyle w:val="Compact"/>
              <w:jc w:val="left"/>
            </w:pPr>
            <w:r>
              <w:t xml:space="preserve">HRM-CMP-04</w:t>
            </w:r>
          </w:p>
        </w:tc>
        <w:tc>
          <w:tcPr/>
          <w:p>
            <w:pPr>
              <w:pStyle w:val="Compact"/>
              <w:jc w:val="left"/>
            </w:pPr>
            <w:r>
              <w:t xml:space="preserve">3,600.00</w:t>
            </w:r>
          </w:p>
        </w:tc>
      </w:tr>
      <w:tr>
        <w:tc>
          <w:tcPr/>
          <w:p>
            <w:pPr>
              <w:pStyle w:val="Compact"/>
              <w:jc w:val="left"/>
            </w:pPr>
            <w:r>
              <w:t xml:space="preserve">Annual Retention and Performance Framework Design</w:t>
            </w:r>
          </w:p>
        </w:tc>
        <w:tc>
          <w:tcPr/>
          <w:p>
            <w:pPr>
              <w:pStyle w:val="Compact"/>
              <w:jc w:val="left"/>
            </w:pPr>
            <w:r>
              <w:t xml:space="preserve">HRM-PRF-05</w:t>
            </w:r>
          </w:p>
        </w:tc>
        <w:tc>
          <w:tcPr/>
          <w:p>
            <w:pPr>
              <w:pStyle w:val="Compact"/>
              <w:jc w:val="left"/>
            </w:pPr>
            <w:r>
              <w:t xml:space="preserve">5,400.00</w:t>
            </w:r>
          </w:p>
        </w:tc>
      </w:tr>
      <w:tr>
        <w:tc>
          <w:tcPr/>
          <w:p>
            <w:pPr>
              <w:pStyle w:val="Compact"/>
              <w:jc w:val="left"/>
            </w:pPr>
            <w:r>
              <w:t xml:space="preserve">Executive Coaching Sessions for the Human Resources Manager (6 sessions)</w:t>
            </w:r>
          </w:p>
        </w:tc>
        <w:tc>
          <w:tcPr/>
          <w:p>
            <w:pPr>
              <w:pStyle w:val="Compact"/>
              <w:jc w:val="left"/>
            </w:pPr>
            <w:r>
              <w:t xml:space="preserve">HRM-CCH-06</w:t>
            </w:r>
          </w:p>
        </w:tc>
        <w:tc>
          <w:tcPr/>
          <w:p>
            <w:pPr>
              <w:pStyle w:val="Compact"/>
              <w:jc w:val="left"/>
            </w:pPr>
            <w:r>
              <w:t xml:space="preserve">3,000.00</w:t>
            </w:r>
          </w:p>
        </w:tc>
      </w:tr>
      <w:tr>
        <w:tc>
          <w:tcPr/>
          <w:p>
            <w:pPr>
              <w:pStyle w:val="Compact"/>
              <w:jc w:val="left"/>
            </w:pPr>
            <w:r>
              <w:t xml:space="preserve">Travel and Accommodation Allowance – Spain Valencia (estimated)</w:t>
            </w:r>
          </w:p>
        </w:tc>
        <w:tc>
          <w:tcPr/>
          <w:p>
            <w:pPr>
              <w:pStyle w:val="Compact"/>
              <w:jc w:val="left"/>
            </w:pPr>
            <w:r>
              <w:t xml:space="preserve">HRM-TRV-07</w:t>
            </w:r>
          </w:p>
        </w:tc>
        <w:tc>
          <w:tcPr/>
          <w:p>
            <w:pPr>
              <w:pStyle w:val="Compact"/>
              <w:jc w:val="left"/>
            </w:pPr>
            <w:r>
              <w:t xml:space="preserve">1,500.00</w:t>
            </w:r>
          </w:p>
        </w:tc>
      </w:tr>
      <w:tr>
        <w:tc>
          <w:tcPr/>
          <w:p>
            <w:pPr>
              <w:pStyle w:val="Compact"/>
              <w:jc w:val="left"/>
            </w:pPr>
            <w:r>
              <w:t xml:space="preserve">Administrative and Documentation Fees (contracts, social security registration)</w:t>
            </w:r>
          </w:p>
        </w:tc>
        <w:tc>
          <w:tcPr/>
          <w:p>
            <w:pPr>
              <w:pStyle w:val="Compact"/>
              <w:jc w:val="left"/>
            </w:pPr>
            <w:r>
              <w:t xml:space="preserve">HRM-ADM-08</w:t>
            </w:r>
          </w:p>
        </w:tc>
        <w:tc>
          <w:tcPr/>
          <w:p>
            <w:pPr>
              <w:pStyle w:val="Compact"/>
              <w:jc w:val="left"/>
            </w:pPr>
            <w:r>
              <w:t xml:space="preserve">950.00</w:t>
            </w:r>
          </w:p>
        </w:tc>
      </w:tr>
      <w:tr>
        <w:tc>
          <w:tcPr>
            <w:gridSpan w:val="2"/>
          </w:tcPr>
          <w:p>
            <w:pPr>
              <w:pStyle w:val="Compact"/>
              <w:jc w:val="left"/>
            </w:pPr>
            <w:r>
              <w:t xml:space="preserve">Subtotal (before VAT)</w:t>
            </w:r>
          </w:p>
        </w:tc>
        <w:tc>
          <w:tcPr/>
          <w:p>
            <w:pPr>
              <w:pStyle w:val="Compact"/>
              <w:jc w:val="left"/>
            </w:pPr>
            <w:r>
              <w:t xml:space="preserve">33,950.00</w:t>
            </w:r>
          </w:p>
        </w:tc>
      </w:tr>
      <w:tr>
        <w:tc>
          <w:tcPr>
            <w:gridSpan w:val="2"/>
          </w:tcPr>
          <w:p>
            <w:pPr>
              <w:pStyle w:val="Compact"/>
              <w:jc w:val="left"/>
            </w:pPr>
            <w:r>
              <w:t xml:space="preserve">VAT (21% – Spanish Standard Rate)</w:t>
            </w:r>
          </w:p>
        </w:tc>
        <w:tc>
          <w:tcPr/>
          <w:p>
            <w:pPr>
              <w:pStyle w:val="Compact"/>
              <w:jc w:val="left"/>
            </w:pPr>
            <w:r>
              <w:t xml:space="preserve">7,129.50</w:t>
            </w:r>
          </w:p>
        </w:tc>
      </w:tr>
      <w:tr>
        <w:tc>
          <w:tcPr>
            <w:gridSpan w:val="2"/>
          </w:tcPr>
          <w:p>
            <w:pPr>
              <w:pStyle w:val="Compact"/>
              <w:jc w:val="left"/>
            </w:pPr>
            <w:r>
              <w:rPr>
                <w:bCs/>
                <w:b/>
              </w:rPr>
              <w:t xml:space="preserve">TOTAL AMOUNT DUE</w:t>
            </w:r>
          </w:p>
        </w:tc>
        <w:tc>
          <w:tcPr/>
          <w:p>
            <w:pPr>
              <w:pStyle w:val="Compact"/>
              <w:jc w:val="left"/>
            </w:pPr>
            <w:r>
              <w:rPr>
                <w:bCs/>
                <w:b/>
              </w:rPr>
              <w:t xml:space="preserve">41,079.50</w:t>
            </w:r>
          </w:p>
        </w:tc>
      </w:tr>
    </w:tbl>
    <w:bookmarkEnd w:id="24"/>
    <w:bookmarkStart w:id="25" w:name="Xced2b23386f5f5cbf356f748f535528a23dc5a8"/>
    <w:p>
      <w:pPr>
        <w:pStyle w:val="Heading2"/>
      </w:pPr>
      <w:r>
        <w:t xml:space="preserve">3. Recommended Salary Range for the Human Resources Manager in Spain Valencia</w:t>
      </w:r>
    </w:p>
    <w:p>
      <w:pPr>
        <w:pStyle w:val="FirstParagraph"/>
      </w:pPr>
      <w:r>
        <w:t xml:space="preserve">Based on our extensive market research conducted specifically for the Spain Valencia labour market, the recommended annual gross salary range for a Human Resources Manager at this seniority level is between</w:t>
      </w:r>
      <w:r>
        <w:t xml:space="preserve"> </w:t>
      </w:r>
      <w:r>
        <w:rPr>
          <w:bCs/>
          <w:b/>
        </w:rPr>
        <w:t xml:space="preserve">€58,000 and €72,000</w:t>
      </w:r>
      <w:r>
        <w:t xml:space="preserve">, inclusive of the mandatory 14th and 15th monthly payments (pagas extraordinarias) as required under Spanish collective agreements. This range accounts for the cost of living in Valencia, the competitive pressure from multinational companies operating in the region, and the specific responsibilities outlined in this Quotation Estimate. Additional benefits such as a company vehicle, private healthcare (seguro médico privado), and a performance bonus of 10–15% are standard for Human Resources Manager positions in Spain Valencia.</w:t>
      </w:r>
    </w:p>
    <w:bookmarkEnd w:id="25"/>
    <w:bookmarkStart w:id="26"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Phase 1</w:t>
            </w:r>
          </w:p>
        </w:tc>
        <w:tc>
          <w:tcPr/>
          <w:p>
            <w:pPr>
              <w:pStyle w:val="Compact"/>
              <w:jc w:val="left"/>
            </w:pPr>
            <w:r>
              <w:t xml:space="preserve">Role definition, job description finalisation, and candidate sourcing for the Human Resources Manager position</w:t>
            </w:r>
          </w:p>
        </w:tc>
        <w:tc>
          <w:tcPr/>
          <w:p>
            <w:pPr>
              <w:pStyle w:val="Compact"/>
              <w:jc w:val="left"/>
            </w:pPr>
            <w:r>
              <w:t xml:space="preserve">Weeks 1–3</w:t>
            </w:r>
          </w:p>
        </w:tc>
      </w:tr>
      <w:tr>
        <w:tc>
          <w:tcPr/>
          <w:p>
            <w:pPr>
              <w:pStyle w:val="Compact"/>
              <w:jc w:val="left"/>
            </w:pPr>
            <w:r>
              <w:t xml:space="preserve">Phase 2</w:t>
            </w:r>
          </w:p>
        </w:tc>
        <w:tc>
          <w:tcPr/>
          <w:p>
            <w:pPr>
              <w:pStyle w:val="Compact"/>
              <w:jc w:val="left"/>
            </w:pPr>
            <w:r>
              <w:t xml:space="preserve">Interviews, assessments, and candidate shortlisting in Spain Valencia</w:t>
            </w:r>
          </w:p>
        </w:tc>
        <w:tc>
          <w:tcPr/>
          <w:p>
            <w:pPr>
              <w:pStyle w:val="Compact"/>
              <w:jc w:val="left"/>
            </w:pPr>
            <w:r>
              <w:t xml:space="preserve">Weeks 4–6</w:t>
            </w:r>
          </w:p>
        </w:tc>
      </w:tr>
      <w:tr>
        <w:tc>
          <w:tcPr/>
          <w:p>
            <w:pPr>
              <w:pStyle w:val="Compact"/>
              <w:jc w:val="left"/>
            </w:pPr>
            <w:r>
              <w:t xml:space="preserve">Phase 3</w:t>
            </w:r>
          </w:p>
        </w:tc>
        <w:tc>
          <w:tcPr/>
          <w:p>
            <w:pPr>
              <w:pStyle w:val="Compact"/>
              <w:jc w:val="left"/>
            </w:pPr>
            <w:r>
              <w:t xml:space="preserve">Offer negotiation, contract drafting, and legal compliance review</w:t>
            </w:r>
          </w:p>
        </w:tc>
        <w:tc>
          <w:tcPr/>
          <w:p>
            <w:pPr>
              <w:pStyle w:val="Compact"/>
              <w:jc w:val="left"/>
            </w:pPr>
            <w:r>
              <w:t xml:space="preserve">Weeks 7–8</w:t>
            </w:r>
          </w:p>
        </w:tc>
      </w:tr>
      <w:tr>
        <w:tc>
          <w:tcPr/>
          <w:p>
            <w:pPr>
              <w:pStyle w:val="Compact"/>
              <w:jc w:val="left"/>
            </w:pPr>
            <w:r>
              <w:t xml:space="preserve">Phase 4</w:t>
            </w:r>
          </w:p>
        </w:tc>
        <w:tc>
          <w:tcPr/>
          <w:p>
            <w:pPr>
              <w:pStyle w:val="Compact"/>
              <w:jc w:val="left"/>
            </w:pPr>
            <w:r>
              <w:t xml:space="preserve">Onboarding, integration, and 90-day performance check-in</w:t>
            </w:r>
          </w:p>
        </w:tc>
        <w:tc>
          <w:tcPr/>
          <w:p>
            <w:pPr>
              <w:pStyle w:val="Compact"/>
              <w:jc w:val="left"/>
            </w:pPr>
            <w:r>
              <w:t xml:space="preserve">Weeks 9–21</w:t>
            </w:r>
          </w:p>
        </w:tc>
      </w:tr>
      <w:tr>
        <w:tc>
          <w:tcPr/>
          <w:p>
            <w:pPr>
              <w:pStyle w:val="Compact"/>
              <w:jc w:val="left"/>
            </w:pPr>
            <w:r>
              <w:t xml:space="preserve">Phase 5</w:t>
            </w:r>
          </w:p>
        </w:tc>
        <w:tc>
          <w:tcPr/>
          <w:p>
            <w:pPr>
              <w:pStyle w:val="Compact"/>
              <w:jc w:val="left"/>
            </w:pPr>
            <w:r>
              <w:t xml:space="preserve">Ongoing support, coaching, and annual review framework implementation</w:t>
            </w:r>
          </w:p>
        </w:tc>
        <w:tc>
          <w:tcPr/>
          <w:p>
            <w:pPr>
              <w:pStyle w:val="Compact"/>
              <w:jc w:val="left"/>
            </w:pPr>
            <w:r>
              <w:t xml:space="preserve">Months 6–12</w:t>
            </w:r>
          </w:p>
        </w:tc>
      </w:tr>
    </w:tbl>
    <w:bookmarkEnd w:id="26"/>
    <w:bookmarkStart w:id="27" w:name="X985eb999f0cfcda5f1af1a675bf0b7c2e0a6c64"/>
    <w:p>
      <w:pPr>
        <w:pStyle w:val="Heading2"/>
      </w:pPr>
      <w:r>
        <w:t xml:space="preserve">5. 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15 July 2025, all prices and terms are subject to revision.</w:t>
      </w:r>
    </w:p>
    <w:p>
      <w:pPr>
        <w:numPr>
          <w:ilvl w:val="0"/>
          <w:numId w:val="1001"/>
        </w:numPr>
        <w:pStyle w:val="Compact"/>
      </w:pPr>
      <w:r>
        <w:rPr>
          <w:bCs/>
          <w:b/>
        </w:rPr>
        <w:t xml:space="preserve">Payment Terms:</w:t>
      </w:r>
      <w:r>
        <w:t xml:space="preserve"> </w:t>
      </w:r>
      <w:r>
        <w:t xml:space="preserve">40% upon acceptance of this Quotation Estimate, 35% upon successful placement of the Human Resources Manager, and 25% upon completion of the 90-day onboarding period. All payments are due within 30 days of invoice date.</w:t>
      </w:r>
    </w:p>
    <w:p>
      <w:pPr>
        <w:numPr>
          <w:ilvl w:val="0"/>
          <w:numId w:val="1001"/>
        </w:numPr>
        <w:pStyle w:val="Compact"/>
      </w:pPr>
      <w:r>
        <w:rPr>
          <w:bCs/>
          <w:b/>
        </w:rPr>
        <w:t xml:space="preserve">Currency:</w:t>
      </w:r>
      <w:r>
        <w:t xml:space="preserve"> </w:t>
      </w:r>
      <w:r>
        <w:t xml:space="preserve">All amounts in this Quotation Estimate are denominated in Euros (EUR) and are subject to the 21% Spanish VAT unless the client provides a valid reverse-charge VAT number.</w:t>
      </w:r>
    </w:p>
    <w:p>
      <w:pPr>
        <w:numPr>
          <w:ilvl w:val="0"/>
          <w:numId w:val="1001"/>
        </w:numPr>
        <w:pStyle w:val="Compact"/>
      </w:pPr>
      <w:r>
        <w:rPr>
          <w:bCs/>
          <w:b/>
        </w:rPr>
        <w:t xml:space="preserve">Confidentiality:</w:t>
      </w:r>
      <w:r>
        <w:t xml:space="preserve"> </w:t>
      </w:r>
      <w:r>
        <w:t xml:space="preserve">All information exchanged in connection with this Quotation Estimate and the subsequent engagement for the Human Resources Manager role in Spain Valencia shall be treated as strictly confidential by both parties.</w:t>
      </w:r>
    </w:p>
    <w:p>
      <w:pPr>
        <w:numPr>
          <w:ilvl w:val="0"/>
          <w:numId w:val="1001"/>
        </w:numPr>
        <w:pStyle w:val="Compact"/>
      </w:pPr>
      <w:r>
        <w:rPr>
          <w:bCs/>
          <w:b/>
        </w:rPr>
        <w:t xml:space="preserve">Warranty Period:</w:t>
      </w:r>
      <w:r>
        <w:t xml:space="preserve"> </w:t>
      </w:r>
      <w:r>
        <w:t xml:space="preserve">TalentBridge Consulting S.L. provides a 6-month replacement warranty on the Human Resources Manager placement. If the candidate resigns or is terminated for cause within this period, a replacement will be sourced at no additional recruitment fee.</w:t>
      </w:r>
    </w:p>
    <w:p>
      <w:pPr>
        <w:numPr>
          <w:ilvl w:val="0"/>
          <w:numId w:val="1001"/>
        </w:numPr>
        <w:pStyle w:val="Compact"/>
      </w:pPr>
      <w:r>
        <w:rPr>
          <w:bCs/>
          <w:b/>
        </w:rPr>
        <w:t xml:space="preserve">Governing Law:</w:t>
      </w:r>
      <w:r>
        <w:t xml:space="preserve"> </w:t>
      </w:r>
      <w:r>
        <w:t xml:space="preserve">This Quotation Estimate and any resulting contract shall be governed by the laws of Spain, with exclusive jurisdiction of the courts of Valencia, Spain.</w:t>
      </w:r>
    </w:p>
    <w:p>
      <w:pPr>
        <w:numPr>
          <w:ilvl w:val="0"/>
          <w:numId w:val="1001"/>
        </w:numPr>
        <w:pStyle w:val="Compact"/>
      </w:pPr>
      <w:r>
        <w:rPr>
          <w:bCs/>
          <w:b/>
        </w:rPr>
        <w:t xml:space="preserve">Scope Changes:</w:t>
      </w:r>
      <w:r>
        <w:t xml:space="preserve"> </w:t>
      </w:r>
      <w:r>
        <w:t xml:space="preserve">Any modifications to the scope of work described in this Quotation Estimate must be agreed in writing by both parties prior to implementation.</w:t>
      </w:r>
    </w:p>
    <w:bookmarkEnd w:id="27"/>
    <w:bookmarkStart w:id="28"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recruitment and support of a Human Resources Manager in Spain Valencia. This signature constitutes a binding acceptance of the Quotation Estimate and authorises TalentBridge Consulting S.L. to commence work immediately.</w:t>
      </w:r>
    </w:p>
    <w:bookmarkEnd w:id="28"/>
    <w:p>
      <w:pPr>
        <w:pStyle w:val="BodyText"/>
      </w:pPr>
      <w:r>
        <w:rPr>
          <w:bCs/>
          <w:b/>
        </w:rPr>
        <w:t xml:space="preserve">For TalentBridge Consulting S.L.</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TalentBridge Consulting S.L. | Quotation Estimate QE-2025-0847 | Human Resources Manager | Spain Valencia</w:t>
      </w:r>
    </w:p>
    <w:p>
      <w:pPr>
        <w:pStyle w:val="BodyText"/>
      </w:pPr>
      <w:r>
        <w:t xml:space="preserve">This document is generated electronically and is valid without a physical signature. Page 1 of 1.</w:t>
      </w:r>
    </w:p>
    <w:p>
      <w:pPr>
        <w:pStyle w:val="BodyText"/>
      </w:pPr>
      <w:r>
        <w:t xml:space="preserve">© 2025 TalentBridge Consulting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Spain Valencia</dc:title>
  <dc:creator/>
  <dc:language>en</dc:language>
  <cp:keywords/>
  <dcterms:created xsi:type="dcterms:W3CDTF">2026-10-10T06:56:56Z</dcterms:created>
  <dcterms:modified xsi:type="dcterms:W3CDTF">2026-10-10T06:56:56Z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