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Uganda</w:t>
      </w:r>
      <w:r>
        <w:t xml:space="preserve"> </w:t>
      </w:r>
      <w:r>
        <w:t xml:space="preserve">Kampala</w:t>
      </w:r>
    </w:p>
    <w:bookmarkStart w:id="20" w:name="quotation-estimate"/>
    <w:p>
      <w:pPr>
        <w:pStyle w:val="Heading1"/>
      </w:pPr>
      <w:r>
        <w:t xml:space="preserve">Quotation Estimate</w:t>
      </w:r>
    </w:p>
    <w:p>
      <w:pPr>
        <w:pStyle w:val="FirstParagraph"/>
      </w:pPr>
      <w:r>
        <w:rPr>
          <w:bCs/>
          <w:b/>
        </w:rPr>
        <w:t xml:space="preserve">Professional Staffing &amp; Recruitment Solutions Ltd.</w:t>
      </w:r>
    </w:p>
    <w:p>
      <w:pPr>
        <w:pStyle w:val="BodyText"/>
      </w:pPr>
      <w:r>
        <w:t xml:space="preserve">Plot 14, Kampala Road, P.O. Box 23456,</w:t>
      </w:r>
      <w:r>
        <w:t xml:space="preserve"> </w:t>
      </w:r>
      <w:r>
        <w:t xml:space="preserve">Uganda Kampala</w:t>
      </w:r>
    </w:p>
    <w:p>
      <w:pPr>
        <w:pStyle w:val="BodyText"/>
      </w:pPr>
      <w:r>
        <w:t xml:space="preserve">Tel: +256 772 345 678 | Email: info@prostaffingug.com | URC: 100234567</w:t>
      </w:r>
    </w:p>
    <w:bookmarkEnd w:id="20"/>
    <w:p>
      <w:pPr>
        <w:pStyle w:val="BodyText"/>
      </w:pPr>
      <w:r>
        <w:rPr>
          <w:bCs/>
          <w:b/>
        </w:rPr>
        <w:t xml:space="preserve">Quotation No.:</w:t>
      </w:r>
      <w:r>
        <w:t xml:space="preserve"> </w:t>
      </w:r>
      <w:r>
        <w:t xml:space="preserve">QTE/HRM/2025/00847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East African Manufacturing Group Ltd.</w:t>
      </w:r>
    </w:p>
    <w:p>
      <w:pPr>
        <w:pStyle w:val="BodyText"/>
      </w:pPr>
      <w:r>
        <w:rPr>
          <w:bCs/>
          <w:b/>
        </w:rPr>
        <w:t xml:space="preserve">Address:</w:t>
      </w:r>
      <w:r>
        <w:t xml:space="preserve"> </w:t>
      </w:r>
      <w:r>
        <w:t xml:space="preserve">Industrial Area,</w:t>
      </w:r>
      <w:r>
        <w:t xml:space="preserve"> </w:t>
      </w:r>
      <w:r>
        <w:t xml:space="preserve">Uganda Kampala</w:t>
      </w:r>
    </w:p>
    <w:p>
      <w:pPr>
        <w:pStyle w:val="BodyText"/>
      </w:pPr>
      <w:r>
        <w:rPr>
          <w:bCs/>
          <w:b/>
        </w:rPr>
        <w:t xml:space="preserve">Contact:</w:t>
      </w:r>
      <w:r>
        <w:t xml:space="preserve"> </w:t>
      </w:r>
      <w:r>
        <w:t xml:space="preserve">Mr. David Okello, Chief Executive Officer</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Professional Staffing &amp; Recruitment Solutions Ltd. to provide a comprehensive and transparent breakdown of all costs associated with the recruitment, onboarding, and first-year engagement of a qualified</w:t>
      </w:r>
      <w:r>
        <w:t xml:space="preserve"> </w:t>
      </w:r>
      <w:r>
        <w:t xml:space="preserve">Human Resources Manager</w:t>
      </w:r>
      <w:r>
        <w:t xml:space="preserve"> </w:t>
      </w:r>
      <w:r>
        <w:t xml:space="preserve">for East African Manufacturing Group Ltd., based in</w:t>
      </w:r>
      <w:r>
        <w:t xml:space="preserve"> </w:t>
      </w:r>
      <w:r>
        <w:t xml:space="preserve">Uganda Kampala</w:t>
      </w:r>
      <w:r>
        <w:t xml:space="preserve">. This document serves as a formal financial proposal and is intended to assist the client in making an informed decision regarding the procurement of senior human resources leadership for their operations in the Kampala metropolitan area.</w:t>
      </w:r>
    </w:p>
    <w:bookmarkEnd w:id="21"/>
    <w:bookmarkStart w:id="22" w:name="scope-of-services"/>
    <w:p>
      <w:pPr>
        <w:pStyle w:val="Heading2"/>
      </w:pPr>
      <w:r>
        <w:t xml:space="preserve">2. Scope of Services</w:t>
      </w:r>
    </w:p>
    <w:p>
      <w:pPr>
        <w:pStyle w:val="FirstParagraph"/>
      </w:pPr>
      <w:r>
        <w:t xml:space="preserve">The engagement described in this</w:t>
      </w:r>
      <w:r>
        <w:t xml:space="preserve"> </w:t>
      </w:r>
      <w:r>
        <w:t xml:space="preserve">Quotation Estimate</w:t>
      </w:r>
      <w:r>
        <w:t xml:space="preserve"> </w:t>
      </w:r>
      <w:r>
        <w:t xml:space="preserve">encompasses the full lifecycle of sourcing, vetting, and placing a</w:t>
      </w:r>
      <w:r>
        <w:t xml:space="preserve"> </w:t>
      </w:r>
      <w:r>
        <w:t xml:space="preserve">Human Resources Manager</w:t>
      </w:r>
      <w:r>
        <w:t xml:space="preserve"> </w:t>
      </w:r>
      <w:r>
        <w:t xml:space="preserve">who will oversee all people-management functions for the client's</w:t>
      </w:r>
      <w:r>
        <w:t xml:space="preserve"> </w:t>
      </w:r>
      <w:r>
        <w:t xml:space="preserve">Uganda Kampala</w:t>
      </w:r>
      <w:r>
        <w:t xml:space="preserve"> </w:t>
      </w:r>
      <w:r>
        <w:t xml:space="preserve">headquarters and satellite offices. The scope includes but is not limited to:</w:t>
      </w:r>
    </w:p>
    <w:p>
      <w:pPr>
        <w:numPr>
          <w:ilvl w:val="0"/>
          <w:numId w:val="1001"/>
        </w:numPr>
        <w:pStyle w:val="Compact"/>
      </w:pPr>
      <w:r>
        <w:t xml:space="preserve">Conducting a detailed role analysis and job specification for the</w:t>
      </w:r>
      <w:r>
        <w:t xml:space="preserve"> </w:t>
      </w:r>
      <w:r>
        <w:t xml:space="preserve">Human Resources Manager</w:t>
      </w:r>
      <w:r>
        <w:t xml:space="preserve"> </w:t>
      </w:r>
      <w:r>
        <w:t xml:space="preserve">position aligned with Ugandan labour law and industry best practices.</w:t>
      </w:r>
    </w:p>
    <w:p>
      <w:pPr>
        <w:numPr>
          <w:ilvl w:val="0"/>
          <w:numId w:val="1001"/>
        </w:numPr>
        <w:pStyle w:val="Compact"/>
      </w:pPr>
      <w:r>
        <w:t xml:space="preserve">Sourcing and screening a minimum of fifteen (15) qualified candidates from the</w:t>
      </w:r>
      <w:r>
        <w:t xml:space="preserve"> </w:t>
      </w:r>
      <w:r>
        <w:t xml:space="preserve">Uganda Kampala</w:t>
      </w:r>
      <w:r>
        <w:t xml:space="preserve"> </w:t>
      </w:r>
      <w:r>
        <w:t xml:space="preserve">talent pool and, where necessary, from regional markets in East Africa.</w:t>
      </w:r>
    </w:p>
    <w:p>
      <w:pPr>
        <w:numPr>
          <w:ilvl w:val="0"/>
          <w:numId w:val="1001"/>
        </w:numPr>
        <w:pStyle w:val="Compact"/>
      </w:pPr>
      <w:r>
        <w:t xml:space="preserve">Administering psychometric assessments, competency-based interviews, and reference verification for shortlisted candidates.</w:t>
      </w:r>
    </w:p>
    <w:p>
      <w:pPr>
        <w:numPr>
          <w:ilvl w:val="0"/>
          <w:numId w:val="1001"/>
        </w:numPr>
        <w:pStyle w:val="Compact"/>
      </w:pPr>
      <w:r>
        <w:t xml:space="preserve">Negotiating compensation packages in line with prevailing</w:t>
      </w:r>
      <w:r>
        <w:t xml:space="preserve"> </w:t>
      </w:r>
      <w:r>
        <w:t xml:space="preserve">Uganda Kampala</w:t>
      </w:r>
      <w:r>
        <w:t xml:space="preserve"> </w:t>
      </w:r>
      <w:r>
        <w:t xml:space="preserve">salary benchmarks for senior HR leadership roles.</w:t>
      </w:r>
    </w:p>
    <w:p>
      <w:pPr>
        <w:numPr>
          <w:ilvl w:val="0"/>
          <w:numId w:val="1001"/>
        </w:numPr>
        <w:pStyle w:val="Compact"/>
      </w:pPr>
      <w:r>
        <w:t xml:space="preserve">Facilitating a structured ninety (90) day onboarding and integration programme for the appointed</w:t>
      </w:r>
      <w:r>
        <w:t xml:space="preserve"> </w:t>
      </w:r>
      <w:r>
        <w:t xml:space="preserve">Human Resources Manager</w:t>
      </w:r>
      <w:r>
        <w:t xml:space="preserve">.</w:t>
      </w:r>
    </w:p>
    <w:p>
      <w:pPr>
        <w:numPr>
          <w:ilvl w:val="0"/>
          <w:numId w:val="1001"/>
        </w:numPr>
        <w:pStyle w:val="Compact"/>
      </w:pPr>
      <w:r>
        <w:t xml:space="preserve">Providing three (3) months of post-placement support and performance check-ins to ensure successful role transition.</w:t>
      </w:r>
    </w:p>
    <w:bookmarkEnd w:id="22"/>
    <w:bookmarkStart w:id="23" w:name="itemised-cost-breakdown"/>
    <w:p>
      <w:pPr>
        <w:pStyle w:val="Heading2"/>
      </w:pPr>
      <w:r>
        <w:t xml:space="preserve">3.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S/N</w:t>
            </w:r>
          </w:p>
        </w:tc>
        <w:tc>
          <w:tcPr/>
          <w:p>
            <w:pPr>
              <w:pStyle w:val="Compact"/>
              <w:jc w:val="left"/>
            </w:pPr>
            <w:r>
              <w:t xml:space="preserve">Description of Service</w:t>
            </w:r>
          </w:p>
        </w:tc>
        <w:tc>
          <w:tcPr/>
          <w:p>
            <w:pPr>
              <w:pStyle w:val="Compact"/>
              <w:jc w:val="left"/>
            </w:pPr>
            <w:r>
              <w:t xml:space="preserve">Unit</w:t>
            </w:r>
          </w:p>
        </w:tc>
        <w:tc>
          <w:tcPr/>
          <w:p>
            <w:pPr>
              <w:pStyle w:val="Compact"/>
              <w:jc w:val="left"/>
            </w:pPr>
            <w:r>
              <w:t xml:space="preserve">Unit Cost (UGX)</w:t>
            </w:r>
          </w:p>
        </w:tc>
        <w:tc>
          <w:tcPr/>
          <w:p>
            <w:pPr>
              <w:pStyle w:val="Compact"/>
              <w:jc w:val="left"/>
            </w:pPr>
            <w:r>
              <w:t xml:space="preserve">Total (UGX)</w:t>
            </w:r>
          </w:p>
        </w:tc>
      </w:tr>
      <w:tr>
        <w:tc>
          <w:tcPr/>
          <w:p>
            <w:pPr>
              <w:pStyle w:val="Compact"/>
              <w:jc w:val="left"/>
            </w:pPr>
            <w:r>
              <w:t xml:space="preserve">1</w:t>
            </w:r>
          </w:p>
        </w:tc>
        <w:tc>
          <w:tcPr/>
          <w:p>
            <w:pPr>
              <w:pStyle w:val="Compact"/>
              <w:jc w:val="left"/>
            </w:pPr>
            <w:r>
              <w:t xml:space="preserve">Role analysis, job description drafting, and market salary benchmarking for the</w:t>
            </w:r>
            <w:r>
              <w:t xml:space="preserve"> </w:t>
            </w:r>
            <w:r>
              <w:t xml:space="preserve">Human Resources Manager</w:t>
            </w:r>
            <w:r>
              <w:t xml:space="preserve"> </w:t>
            </w:r>
            <w:r>
              <w:t xml:space="preserve">position in</w:t>
            </w:r>
            <w:r>
              <w:t xml:space="preserve"> </w:t>
            </w:r>
            <w:r>
              <w:t xml:space="preserve">Uganda Kampala</w:t>
            </w:r>
          </w:p>
        </w:tc>
        <w:tc>
          <w:tcPr/>
          <w:p>
            <w:pPr>
              <w:pStyle w:val="Compact"/>
              <w:jc w:val="left"/>
            </w:pPr>
            <w:r>
              <w:t xml:space="preserve">1 lot</w:t>
            </w:r>
          </w:p>
        </w:tc>
        <w:tc>
          <w:tcPr/>
          <w:p>
            <w:pPr>
              <w:pStyle w:val="Compact"/>
              <w:jc w:val="left"/>
            </w:pPr>
            <w:r>
              <w:t xml:space="preserve">3,500,000</w:t>
            </w:r>
          </w:p>
        </w:tc>
        <w:tc>
          <w:tcPr/>
          <w:p>
            <w:pPr>
              <w:pStyle w:val="Compact"/>
              <w:jc w:val="left"/>
            </w:pPr>
            <w:r>
              <w:t xml:space="preserve">3,500,000</w:t>
            </w:r>
          </w:p>
        </w:tc>
      </w:tr>
      <w:tr>
        <w:tc>
          <w:tcPr/>
          <w:p>
            <w:pPr>
              <w:pStyle w:val="Compact"/>
              <w:jc w:val="left"/>
            </w:pPr>
            <w:r>
              <w:t xml:space="preserve">2</w:t>
            </w:r>
          </w:p>
        </w:tc>
        <w:tc>
          <w:tcPr/>
          <w:p>
            <w:pPr>
              <w:pStyle w:val="Compact"/>
              <w:jc w:val="left"/>
            </w:pPr>
            <w:r>
              <w:t xml:space="preserve">Candidate sourcing, advertising (job portals, LinkedIn, local newspapers in Kampala), and initial screening of minimum 15 candidates</w:t>
            </w:r>
          </w:p>
        </w:tc>
        <w:tc>
          <w:tcPr/>
          <w:p>
            <w:pPr>
              <w:pStyle w:val="Compact"/>
              <w:jc w:val="left"/>
            </w:pPr>
            <w:r>
              <w:t xml:space="preserve">1 lot</w:t>
            </w:r>
          </w:p>
        </w:tc>
        <w:tc>
          <w:tcPr/>
          <w:p>
            <w:pPr>
              <w:pStyle w:val="Compact"/>
              <w:jc w:val="left"/>
            </w:pPr>
            <w:r>
              <w:t xml:space="preserve">7,200,000</w:t>
            </w:r>
          </w:p>
        </w:tc>
        <w:tc>
          <w:tcPr/>
          <w:p>
            <w:pPr>
              <w:pStyle w:val="Compact"/>
              <w:jc w:val="left"/>
            </w:pPr>
            <w:r>
              <w:t xml:space="preserve">7,200,000</w:t>
            </w:r>
          </w:p>
        </w:tc>
      </w:tr>
      <w:tr>
        <w:tc>
          <w:tcPr/>
          <w:p>
            <w:pPr>
              <w:pStyle w:val="Compact"/>
              <w:jc w:val="left"/>
            </w:pPr>
            <w:r>
              <w:t xml:space="preserve">3</w:t>
            </w:r>
          </w:p>
        </w:tc>
        <w:tc>
          <w:tcPr/>
          <w:p>
            <w:pPr>
              <w:pStyle w:val="Compact"/>
              <w:jc w:val="left"/>
            </w:pPr>
            <w:r>
              <w:t xml:space="preserve">Psychometric testing, structured interviews, and background/reference verification for 5 shortlisted candidates</w:t>
            </w:r>
          </w:p>
        </w:tc>
        <w:tc>
          <w:tcPr/>
          <w:p>
            <w:pPr>
              <w:pStyle w:val="Compact"/>
              <w:jc w:val="left"/>
            </w:pPr>
            <w:r>
              <w:t xml:space="preserve">5 candidates</w:t>
            </w:r>
          </w:p>
        </w:tc>
        <w:tc>
          <w:tcPr/>
          <w:p>
            <w:pPr>
              <w:pStyle w:val="Compact"/>
              <w:jc w:val="left"/>
            </w:pPr>
            <w:r>
              <w:t xml:space="preserve">1,800,000</w:t>
            </w:r>
          </w:p>
        </w:tc>
        <w:tc>
          <w:tcPr/>
          <w:p>
            <w:pPr>
              <w:pStyle w:val="Compact"/>
              <w:jc w:val="left"/>
            </w:pPr>
            <w:r>
              <w:t xml:space="preserve">9,000,000</w:t>
            </w:r>
          </w:p>
        </w:tc>
      </w:tr>
      <w:tr>
        <w:tc>
          <w:tcPr/>
          <w:p>
            <w:pPr>
              <w:pStyle w:val="Compact"/>
              <w:jc w:val="left"/>
            </w:pPr>
            <w:r>
              <w:t xml:space="preserve">4</w:t>
            </w:r>
          </w:p>
        </w:tc>
        <w:tc>
          <w:tcPr/>
          <w:p>
            <w:pPr>
              <w:pStyle w:val="Compact"/>
              <w:jc w:val="left"/>
            </w:pPr>
            <w:r>
              <w:t xml:space="preserve">Compensation negotiation and offer letter preparation aligned with</w:t>
            </w:r>
            <w:r>
              <w:t xml:space="preserve"> </w:t>
            </w:r>
            <w:r>
              <w:t xml:space="preserve">Uganda Kampala</w:t>
            </w:r>
            <w:r>
              <w:t xml:space="preserve"> </w:t>
            </w:r>
            <w:r>
              <w:t xml:space="preserve">market rates</w:t>
            </w:r>
          </w:p>
        </w:tc>
        <w:tc>
          <w:tcPr/>
          <w:p>
            <w:pPr>
              <w:pStyle w:val="Compact"/>
              <w:jc w:val="left"/>
            </w:pPr>
            <w:r>
              <w:t xml:space="preserve">1 lot</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5</w:t>
            </w:r>
          </w:p>
        </w:tc>
        <w:tc>
          <w:tcPr/>
          <w:p>
            <w:pPr>
              <w:pStyle w:val="Compact"/>
              <w:jc w:val="left"/>
            </w:pPr>
            <w:r>
              <w:t xml:space="preserve">Ninety (90) day structured onboarding and integration programme for the</w:t>
            </w:r>
            <w:r>
              <w:t xml:space="preserve"> </w:t>
            </w:r>
            <w:r>
              <w:t xml:space="preserve">Human Resources Manager</w:t>
            </w:r>
          </w:p>
        </w:tc>
        <w:tc>
          <w:tcPr/>
          <w:p>
            <w:pPr>
              <w:pStyle w:val="Compact"/>
              <w:jc w:val="left"/>
            </w:pPr>
            <w:r>
              <w:t xml:space="preserve">1 lot</w:t>
            </w:r>
          </w:p>
        </w:tc>
        <w:tc>
          <w:tcPr/>
          <w:p>
            <w:pPr>
              <w:pStyle w:val="Compact"/>
              <w:jc w:val="left"/>
            </w:pPr>
            <w:r>
              <w:t xml:space="preserve">5,000,000</w:t>
            </w:r>
          </w:p>
        </w:tc>
        <w:tc>
          <w:tcPr/>
          <w:p>
            <w:pPr>
              <w:pStyle w:val="Compact"/>
              <w:jc w:val="left"/>
            </w:pPr>
            <w:r>
              <w:t xml:space="preserve">5,000,000</w:t>
            </w:r>
          </w:p>
        </w:tc>
      </w:tr>
      <w:tr>
        <w:tc>
          <w:tcPr/>
          <w:p>
            <w:pPr>
              <w:pStyle w:val="Compact"/>
              <w:jc w:val="left"/>
            </w:pPr>
            <w:r>
              <w:t xml:space="preserve">6</w:t>
            </w:r>
          </w:p>
        </w:tc>
        <w:tc>
          <w:tcPr/>
          <w:p>
            <w:pPr>
              <w:pStyle w:val="Compact"/>
              <w:jc w:val="left"/>
            </w:pPr>
            <w:r>
              <w:t xml:space="preserve">Post-placement support, performance check-ins, and advisory sessions (3 months)</w:t>
            </w:r>
          </w:p>
        </w:tc>
        <w:tc>
          <w:tcPr/>
          <w:p>
            <w:pPr>
              <w:pStyle w:val="Compact"/>
              <w:jc w:val="left"/>
            </w:pPr>
            <w:r>
              <w:t xml:space="preserve">3 months</w:t>
            </w:r>
          </w:p>
        </w:tc>
        <w:tc>
          <w:tcPr/>
          <w:p>
            <w:pPr>
              <w:pStyle w:val="Compact"/>
              <w:jc w:val="left"/>
            </w:pPr>
            <w:r>
              <w:t xml:space="preserve">2,000,000</w:t>
            </w:r>
          </w:p>
        </w:tc>
        <w:tc>
          <w:tcPr/>
          <w:p>
            <w:pPr>
              <w:pStyle w:val="Compact"/>
              <w:jc w:val="left"/>
            </w:pPr>
            <w:r>
              <w:t xml:space="preserve">6,000,000</w:t>
            </w:r>
          </w:p>
        </w:tc>
      </w:tr>
      <w:tr>
        <w:tc>
          <w:tcPr/>
          <w:p>
            <w:pPr>
              <w:pStyle w:val="Compact"/>
              <w:jc w:val="left"/>
            </w:pPr>
            <w:r>
              <w:t xml:space="preserve">7</w:t>
            </w:r>
          </w:p>
        </w:tc>
        <w:tc>
          <w:tcPr/>
          <w:p>
            <w:pPr>
              <w:pStyle w:val="Compact"/>
              <w:jc w:val="left"/>
            </w:pPr>
            <w:r>
              <w:t xml:space="preserve">Administrative costs, travel within</w:t>
            </w:r>
            <w:r>
              <w:t xml:space="preserve"> </w:t>
            </w:r>
            <w:r>
              <w:t xml:space="preserve">Uganda Kampala</w:t>
            </w:r>
            <w:r>
              <w:t xml:space="preserve">, and documentation</w:t>
            </w:r>
          </w:p>
        </w:tc>
        <w:tc>
          <w:tcPr/>
          <w:p>
            <w:pPr>
              <w:pStyle w:val="Compact"/>
              <w:jc w:val="left"/>
            </w:pPr>
            <w:r>
              <w:t xml:space="preserve">1 lot</w:t>
            </w:r>
          </w:p>
        </w:tc>
        <w:tc>
          <w:tcPr/>
          <w:p>
            <w:pPr>
              <w:pStyle w:val="Compact"/>
              <w:jc w:val="left"/>
            </w:pPr>
            <w:r>
              <w:t xml:space="preserve">1,800,000</w:t>
            </w:r>
          </w:p>
        </w:tc>
        <w:tc>
          <w:tcPr/>
          <w:p>
            <w:pPr>
              <w:pStyle w:val="Compact"/>
              <w:jc w:val="left"/>
            </w:pPr>
            <w:r>
              <w:t xml:space="preserve">1,800,000</w:t>
            </w:r>
          </w:p>
        </w:tc>
      </w:tr>
      <w:tr>
        <w:tc>
          <w:tcPr>
            <w:gridSpan w:val="4"/>
          </w:tcPr>
          <w:p>
            <w:pPr>
              <w:pStyle w:val="Compact"/>
              <w:jc w:val="right"/>
            </w:pPr>
            <w:r>
              <w:t xml:space="preserve">Subtotal (UGX)</w:t>
            </w:r>
          </w:p>
        </w:tc>
        <w:tc>
          <w:tcPr/>
          <w:p>
            <w:pPr>
              <w:pStyle w:val="Compact"/>
              <w:jc w:val="left"/>
            </w:pPr>
            <w:r>
              <w:t xml:space="preserve">35,000,000</w:t>
            </w:r>
          </w:p>
        </w:tc>
      </w:tr>
      <w:tr>
        <w:tc>
          <w:tcPr>
            <w:gridSpan w:val="4"/>
          </w:tcPr>
          <w:p>
            <w:pPr>
              <w:pStyle w:val="Compact"/>
              <w:jc w:val="right"/>
            </w:pPr>
            <w:r>
              <w:t xml:space="preserve">VAT @ 18% (UGX)</w:t>
            </w:r>
          </w:p>
        </w:tc>
        <w:tc>
          <w:tcPr/>
          <w:p>
            <w:pPr>
              <w:pStyle w:val="Compact"/>
              <w:jc w:val="left"/>
            </w:pPr>
            <w:r>
              <w:t xml:space="preserve">6,300,000</w:t>
            </w:r>
          </w:p>
        </w:tc>
      </w:tr>
      <w:tr>
        <w:tc>
          <w:tcPr>
            <w:gridSpan w:val="4"/>
          </w:tcPr>
          <w:p>
            <w:pPr>
              <w:pStyle w:val="Compact"/>
              <w:jc w:val="right"/>
            </w:pPr>
            <w:r>
              <w:rPr>
                <w:bCs/>
                <w:b/>
              </w:rPr>
              <w:t xml:space="preserve">GRAND TOTAL (UGX)</w:t>
            </w:r>
          </w:p>
        </w:tc>
        <w:tc>
          <w:tcPr/>
          <w:p>
            <w:pPr>
              <w:pStyle w:val="Compact"/>
              <w:jc w:val="left"/>
            </w:pPr>
            <w:r>
              <w:rPr>
                <w:bCs/>
                <w:b/>
              </w:rPr>
              <w:t xml:space="preserve">41,300,000</w:t>
            </w:r>
          </w:p>
        </w:tc>
      </w:tr>
    </w:tbl>
    <w:p>
      <w:pPr>
        <w:pStyle w:val="BodyText"/>
      </w:pPr>
      <w:r>
        <w:t xml:space="preserve">* All amounts are quoted in Ugandan Shillings (UGX). The equivalent in United States Dollars (USD) at the prevailing exchange rate of 1 USD = 3,750 UGX is approximately USD 11,013.33.</w:t>
      </w:r>
    </w:p>
    <w:bookmarkEnd w:id="23"/>
    <w:bookmarkStart w:id="24" w:name="terms-and-conditions"/>
    <w:p>
      <w:pPr>
        <w:pStyle w:val="Heading2"/>
      </w:pPr>
      <w:r>
        <w:t xml:space="preserve">4. Terms and Conditions</w:t>
      </w:r>
    </w:p>
    <w:p>
      <w:pPr>
        <w:pStyle w:val="FirstParagraph"/>
      </w:pPr>
      <w:r>
        <w:rPr>
          <w:bCs/>
          <w:b/>
        </w:rPr>
        <w:t xml:space="preserve">4.1 Validity:</w:t>
      </w:r>
      <w:r>
        <w:t xml:space="preserve"> </w:t>
      </w:r>
      <w:r>
        <w:t xml:space="preserve">This</w:t>
      </w:r>
      <w:r>
        <w:t xml:space="preserve"> </w:t>
      </w:r>
      <w:r>
        <w:t xml:space="preserve">Quotation Estimate</w:t>
      </w:r>
      <w:r>
        <w:t xml:space="preserve"> </w:t>
      </w:r>
      <w:r>
        <w:t xml:space="preserve">shall remain valid for a period of thirty (30) calendar days from the date of issue. Beyond this period, pricing may be subject to revision based on market conditions in</w:t>
      </w:r>
      <w:r>
        <w:t xml:space="preserve"> </w:t>
      </w:r>
      <w:r>
        <w:t xml:space="preserve">Uganda Kampala</w:t>
      </w:r>
      <w:r>
        <w:t xml:space="preserve">.</w:t>
      </w:r>
    </w:p>
    <w:p>
      <w:pPr>
        <w:pStyle w:val="BodyText"/>
      </w:pPr>
      <w:r>
        <w:rPr>
          <w:bCs/>
          <w:b/>
        </w:rPr>
        <w:t xml:space="preserve">4.2 Payment Terms:</w:t>
      </w:r>
      <w:r>
        <w:t xml:space="preserve"> </w:t>
      </w:r>
      <w:r>
        <w:t xml:space="preserve">A non-refundable deposit of fifty percent (50%) of the grand total shall be due upon acceptance of this quotation. The remaining fifty percent (50%) shall be payable within fourteen (14) days of the successful onboarding of the</w:t>
      </w:r>
      <w:r>
        <w:t xml:space="preserve"> </w:t>
      </w:r>
      <w:r>
        <w:t xml:space="preserve">Human Resources Manager</w:t>
      </w:r>
      <w:r>
        <w:t xml:space="preserve"> </w:t>
      </w:r>
      <w:r>
        <w:t xml:space="preserve">into the client's organisation.</w:t>
      </w:r>
    </w:p>
    <w:p>
      <w:pPr>
        <w:pStyle w:val="BodyText"/>
      </w:pPr>
      <w:r>
        <w:rPr>
          <w:bCs/>
          <w:b/>
        </w:rPr>
        <w:t xml:space="preserve">4.3 Replacement Guarantee:</w:t>
      </w:r>
      <w:r>
        <w:t xml:space="preserve"> </w:t>
      </w:r>
      <w:r>
        <w:t xml:space="preserve">Should the appointed</w:t>
      </w:r>
      <w:r>
        <w:t xml:space="preserve"> </w:t>
      </w:r>
      <w:r>
        <w:t xml:space="preserve">Human Resources Manager</w:t>
      </w:r>
      <w:r>
        <w:t xml:space="preserve"> </w:t>
      </w:r>
      <w:r>
        <w:t xml:space="preserve">resign or be terminated for cause within the first six (6) months of employment, our firm shall, at no additional cost, initiate a replacement search process in accordance with the original job specification.</w:t>
      </w:r>
    </w:p>
    <w:p>
      <w:pPr>
        <w:pStyle w:val="BodyText"/>
      </w:pPr>
      <w:r>
        <w:rPr>
          <w:bCs/>
          <w:b/>
        </w:rPr>
        <w:t xml:space="preserve">4.4 Confidentiality:</w:t>
      </w:r>
      <w:r>
        <w:t xml:space="preserve"> </w:t>
      </w:r>
      <w:r>
        <w:t xml:space="preserve">All candidate data, salary information, and internal communications related to this engagement shall be treated as strictly confidential in compliance with the Uganda Data Protection and Privacy Act, 2019.</w:t>
      </w:r>
    </w:p>
    <w:p>
      <w:pPr>
        <w:pStyle w:val="BodyText"/>
      </w:pPr>
      <w:r>
        <w:rPr>
          <w:bCs/>
          <w:b/>
        </w:rPr>
        <w:t xml:space="preserve">4.5 Governing Law:</w:t>
      </w:r>
      <w:r>
        <w:t xml:space="preserve"> </w:t>
      </w:r>
      <w:r>
        <w:t xml:space="preserve">This agreement shall be governed by and construed in accordance with the laws of the Republic of Uganda. Any disputes arising from this</w:t>
      </w:r>
      <w:r>
        <w:t xml:space="preserve"> </w:t>
      </w:r>
      <w:r>
        <w:t xml:space="preserve">Quotation Estimate</w:t>
      </w:r>
      <w:r>
        <w:t xml:space="preserve"> </w:t>
      </w:r>
      <w:r>
        <w:t xml:space="preserve">shall be resolved through arbitration in</w:t>
      </w:r>
      <w:r>
        <w:t xml:space="preserve"> </w:t>
      </w:r>
      <w:r>
        <w:t xml:space="preserve">Uganda Kampala</w:t>
      </w:r>
      <w:r>
        <w:t xml:space="preserve"> </w:t>
      </w:r>
      <w:r>
        <w:t xml:space="preserve">in accordance with the Arbitration Act, 2000.</w:t>
      </w:r>
    </w:p>
    <w:p>
      <w:pPr>
        <w:pStyle w:val="BodyText"/>
      </w:pPr>
      <w:r>
        <w:rPr>
          <w:bCs/>
          <w:b/>
        </w:rPr>
        <w:t xml:space="preserve">4.6 Exclusions:</w:t>
      </w:r>
      <w:r>
        <w:t xml:space="preserve"> </w:t>
      </w:r>
      <w:r>
        <w:t xml:space="preserve">This quotation does not include the salary, benefits, or statutory contributions (NSSF, PAYE, workmen's compensation) payable to the</w:t>
      </w:r>
      <w:r>
        <w:t xml:space="preserve"> </w:t>
      </w:r>
      <w:r>
        <w:t xml:space="preserve">Human Resources Manager</w:t>
      </w:r>
      <w:r>
        <w:t xml:space="preserve">, which remain the sole responsibility of the client.</w:t>
      </w:r>
    </w:p>
    <w:p>
      <w:pPr>
        <w:pStyle w:val="BodyText"/>
      </w:pPr>
      <w:r>
        <w:rPr>
          <w:bCs/>
          <w:b/>
        </w:rPr>
        <w:t xml:space="preserve">Note:</w:t>
      </w:r>
      <w:r>
        <w:t xml:space="preserve"> </w:t>
      </w:r>
      <w:r>
        <w:t xml:space="preserve">The estimated timeline from contract signing to the</w:t>
      </w:r>
      <w:r>
        <w:t xml:space="preserve"> </w:t>
      </w:r>
      <w:r>
        <w:t xml:space="preserve">Human Resources Manager</w:t>
      </w:r>
      <w:r>
        <w:t xml:space="preserve"> </w:t>
      </w:r>
      <w:r>
        <w:t xml:space="preserve">commencing duties in</w:t>
      </w:r>
      <w:r>
        <w:t xml:space="preserve"> </w:t>
      </w:r>
      <w:r>
        <w:t xml:space="preserve">Uganda Kampala</w:t>
      </w:r>
      <w:r>
        <w:t xml:space="preserve"> </w:t>
      </w:r>
      <w:r>
        <w:t xml:space="preserve">is approximately eight (8) to twelve (12) weeks, depending on candidate availability and the complexity of the role requirements.</w:t>
      </w:r>
    </w:p>
    <w:bookmarkEnd w:id="24"/>
    <w:bookmarkStart w:id="25" w:name="acceptance-and-authorisation"/>
    <w:p>
      <w:pPr>
        <w:pStyle w:val="Heading2"/>
      </w:pPr>
      <w:r>
        <w:t xml:space="preserve">5. Acceptance and Authorisation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pricing outlined herein for the recruitment and placement of a</w:t>
      </w:r>
      <w:r>
        <w:t xml:space="preserve"> </w:t>
      </w:r>
      <w:r>
        <w:t xml:space="preserve">Human Resources Manager</w:t>
      </w:r>
      <w:r>
        <w:t xml:space="preserve"> </w:t>
      </w:r>
      <w:r>
        <w:t xml:space="preserve">in</w:t>
      </w:r>
      <w:r>
        <w:t xml:space="preserve"> </w:t>
      </w:r>
      <w:r>
        <w:t xml:space="preserve">Uganda Kampala</w:t>
      </w:r>
      <w:r>
        <w:t xml:space="preserve">.</w:t>
      </w:r>
    </w:p>
    <w:p>
      <w:pPr>
        <w:pStyle w:val="BodyText"/>
      </w:pPr>
      <w:r>
        <w:rPr>
          <w:bCs/>
          <w:b/>
        </w:rPr>
        <w:t xml:space="preserve">For: Professional Staffing &amp; Recruitment Solutions Ltd.</w:t>
      </w:r>
      <w:r>
        <w:br/>
      </w:r>
      <w:r>
        <w:t xml:space="preserve">Name: Grace Nakato</w:t>
      </w:r>
      <w:r>
        <w:br/>
      </w:r>
      <w:r>
        <w:t xml:space="preserve">Title: Managing Director</w:t>
      </w:r>
      <w:r>
        <w:br/>
      </w:r>
      <w:r>
        <w:t xml:space="preserve">Date: _______________</w:t>
      </w:r>
    </w:p>
    <w:p>
      <w:pPr>
        <w:pStyle w:val="BodyText"/>
      </w:pPr>
      <w:r>
        <w:rPr>
          <w:bCs/>
          <w:b/>
        </w:rPr>
        <w:t xml:space="preserve">For: East African Manufacturing Group Ltd.</w:t>
      </w:r>
      <w:r>
        <w:br/>
      </w:r>
      <w:r>
        <w:t xml:space="preserve">Name: David Okello</w:t>
      </w:r>
      <w:r>
        <w:br/>
      </w:r>
      <w:r>
        <w:t xml:space="preserve">Title: Chief Executive Officer</w:t>
      </w:r>
      <w:r>
        <w:br/>
      </w:r>
      <w:r>
        <w:t xml:space="preserve">Date: _______________</w:t>
      </w:r>
    </w:p>
    <w:p>
      <w:pPr>
        <w:pStyle w:val="BodyText"/>
      </w:pPr>
      <w:r>
        <w:t xml:space="preserve">Professional Staffing &amp; Recruitment Solutions Ltd. | P.O. Box 23456, Kampala Road,</w:t>
      </w:r>
      <w:r>
        <w:t xml:space="preserve"> </w:t>
      </w:r>
      <w:r>
        <w:t xml:space="preserve">Uganda Kampala</w:t>
      </w:r>
    </w:p>
    <w:p>
      <w:pPr>
        <w:pStyle w:val="BodyText"/>
      </w:pPr>
      <w:r>
        <w:t xml:space="preserve">Uganda Revenue Authority TIN: 100234567 | UCC Reg. No: 100234567 | This</w:t>
      </w:r>
      <w:r>
        <w:t xml:space="preserve"> </w:t>
      </w:r>
      <w:r>
        <w:t xml:space="preserve">Quotation Estimate</w:t>
      </w:r>
      <w:r>
        <w:t xml:space="preserve"> </w:t>
      </w:r>
      <w:r>
        <w:t xml:space="preserve">is the property of the issuing firm and may not be reproduced without written consent.</w:t>
      </w:r>
    </w:p>
    <w:p>
      <w:pPr>
        <w:pStyle w:val="BodyText"/>
      </w:pPr>
      <w:r>
        <w:t xml:space="preserve">Page 1 of 1 | Document Ref: QTE/HRM/2025/00847</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Human Resources Manager - Uganda Kampala</dc:title>
  <dc:creator/>
  <dc:language>en</dc:language>
  <cp:keywords/>
  <dcterms:created xsi:type="dcterms:W3CDTF">2026-10-10T02:30:09Z</dcterms:created>
  <dcterms:modified xsi:type="dcterms:W3CDTF">2026-10-10T02:30:09Z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