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Chicago</w:t>
      </w:r>
    </w:p>
    <w:bookmarkStart w:id="26" w:name="quotation-estimate"/>
    <w:p>
      <w:pPr>
        <w:pStyle w:val="Heading1"/>
      </w:pPr>
      <w:r>
        <w:t xml:space="preserve">QUOTATION ESTIMATE</w:t>
      </w:r>
    </w:p>
    <w:p>
      <w:pPr>
        <w:pStyle w:val="FirstParagraph"/>
      </w:pPr>
      <w:r>
        <w:rPr>
          <w:bCs/>
          <w:b/>
        </w:rPr>
        <w:t xml:space="preserve">Meridian Talent Solutions, LLC</w:t>
      </w:r>
      <w:r>
        <w:br/>
      </w:r>
      <w:r>
        <w:t xml:space="preserve">1400 West Madison Street, Suite 850</w:t>
      </w:r>
      <w:r>
        <w:br/>
      </w:r>
      <w:r>
        <w:t xml:space="preserve">Chicago, Illinois 60607</w:t>
      </w:r>
      <w:r>
        <w:br/>
      </w:r>
      <w:r>
        <w:t xml:space="preserve">United States</w:t>
      </w:r>
      <w:r>
        <w:br/>
      </w:r>
      <w:r>
        <w:t xml:space="preserve">Phone: (312) 555-0198</w:t>
      </w:r>
      <w:r>
        <w:br/>
      </w:r>
      <w:r>
        <w:t xml:space="preserve">Email: estimates@meridiantalent.com</w:t>
      </w:r>
      <w:r>
        <w:br/>
      </w:r>
      <w:r>
        <w:t xml:space="preserve">EIN: 36-4829175</w:t>
      </w:r>
    </w:p>
    <w:p>
      <w:pPr>
        <w:pStyle w:val="BodyText"/>
      </w:pPr>
      <w:r>
        <w:t xml:space="preserve">Quotation Estimate No. QTE-2025-0417</w:t>
      </w:r>
      <w:r>
        <w:br/>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For:</w:t>
      </w:r>
      <w:r>
        <w:t xml:space="preserve"> </w:t>
      </w:r>
      <w:r>
        <w:t xml:space="preserve">Lakeside Manufacturing Group, Inc.</w:t>
      </w:r>
      <w:r>
        <w:br/>
      </w:r>
      <w:r>
        <w:rPr>
          <w:bCs/>
          <w:b/>
        </w:rPr>
        <w:t xml:space="preserve">Client Address:</w:t>
      </w:r>
      <w:r>
        <w:t xml:space="preserve"> </w:t>
      </w:r>
      <w:r>
        <w:t xml:space="preserve">2200 S. Dearborn Parkway, Chicago, IL 60616</w:t>
      </w:r>
      <w:r>
        <w:br/>
      </w:r>
      <w:r>
        <w:rPr>
          <w:bCs/>
          <w:b/>
        </w:rPr>
        <w:t xml:space="preserve">Client Contact:</w:t>
      </w:r>
      <w:r>
        <w:t xml:space="preserve"> </w:t>
      </w:r>
      <w:r>
        <w:t xml:space="preserve">Mr. David R. Thornton, VP of Operations</w:t>
      </w:r>
    </w:p>
    <w:bookmarkStart w:id="20" w:name="purpose-of-this-quotation-estimate"/>
    <w:p>
      <w:pPr>
        <w:pStyle w:val="Heading2"/>
      </w:pPr>
      <w:r>
        <w:t xml:space="preserve">1. Purpose of This Quotation Estimate</w:t>
      </w:r>
    </w:p>
    <w:p>
      <w:pPr>
        <w:pStyle w:val="FirstParagraph"/>
      </w:pPr>
      <w:r>
        <w:t xml:space="preserve">This Quotation Estimate is issued by Meridian Talent Solutions, LLC (hereinafter referred to as "the Provider") to Lakeside Manufacturing Group, Inc. (hereinafter referred to as "the Client") in connection with the recruitment, placement, and onboarding of a qualified</w:t>
      </w:r>
      <w:r>
        <w:t xml:space="preserve"> </w:t>
      </w:r>
      <w:r>
        <w:rPr>
          <w:bCs/>
          <w:b/>
        </w:rPr>
        <w:t xml:space="preserve">Human Resources Manager</w:t>
      </w:r>
      <w:r>
        <w:t xml:space="preserve"> </w:t>
      </w:r>
      <w:r>
        <w:t xml:space="preserve">for the Client's principal operations facility located in</w:t>
      </w:r>
      <w:r>
        <w:t xml:space="preserve"> </w:t>
      </w:r>
      <w:r>
        <w:rPr>
          <w:bCs/>
          <w:b/>
        </w:rPr>
        <w:t xml:space="preserve">United States Chicago</w:t>
      </w:r>
      <w:r>
        <w:t xml:space="preserve">, Illinois. This document outlines the full scope of professional services, associated costs, payment terms, and conditions governing the engagement. All figures presented in this Quotation Estimate are denominated in United States Dollars (USD) and reflect current market rates applicable to the Chicago metropolitan labor market as of the date of issuance.</w:t>
      </w:r>
    </w:p>
    <w:bookmarkEnd w:id="20"/>
    <w:bookmarkStart w:id="21" w:name="Xbebae7f097c7f9e916f970f375ff21ec8b7fd6d"/>
    <w:p>
      <w:pPr>
        <w:pStyle w:val="Heading2"/>
      </w:pPr>
      <w:r>
        <w:t xml:space="preserve">2. Scope of Services – Human Resources Manager Placement</w:t>
      </w:r>
    </w:p>
    <w:p>
      <w:pPr>
        <w:pStyle w:val="FirstParagraph"/>
      </w:pPr>
      <w:r>
        <w:t xml:space="preserve">The Provider shall deliver the following services to secure a fully vetted and qualified</w:t>
      </w:r>
      <w:r>
        <w:t xml:space="preserve"> </w:t>
      </w:r>
      <w:r>
        <w:rPr>
          <w:bCs/>
          <w:b/>
        </w:rPr>
        <w:t xml:space="preserve">Human Resources Manager</w:t>
      </w:r>
      <w:r>
        <w:t xml:space="preserve"> </w:t>
      </w:r>
      <w:r>
        <w:t xml:space="preserve">for the Client's Chicago-based operations:</w:t>
      </w:r>
    </w:p>
    <w:p>
      <w:pPr>
        <w:numPr>
          <w:ilvl w:val="0"/>
          <w:numId w:val="1001"/>
        </w:numPr>
        <w:pStyle w:val="Compact"/>
      </w:pPr>
      <w:r>
        <w:rPr>
          <w:bCs/>
          <w:b/>
        </w:rPr>
        <w:t xml:space="preserve">Role Definition &amp; Job Architecture:</w:t>
      </w:r>
      <w:r>
        <w:t xml:space="preserve"> </w:t>
      </w:r>
      <w:r>
        <w:t xml:space="preserve">Collaborative development of a comprehensive job description, competency framework, and compensation benchmarking specific to the Human Resources Manager position within the United States Chicago industrial sector.</w:t>
      </w:r>
    </w:p>
    <w:p>
      <w:pPr>
        <w:numPr>
          <w:ilvl w:val="0"/>
          <w:numId w:val="1001"/>
        </w:numPr>
        <w:pStyle w:val="Compact"/>
      </w:pPr>
      <w:r>
        <w:rPr>
          <w:bCs/>
          <w:b/>
        </w:rPr>
        <w:t xml:space="preserve">Talent Sourcing &amp; Market Mapping:</w:t>
      </w:r>
      <w:r>
        <w:t xml:space="preserve"> </w:t>
      </w:r>
      <w:r>
        <w:t xml:space="preserve">Active and passive candidate sourcing across the Chicago metropolitan area, including Cook County, DuPage County, and Lake County, targeting professionals with a minimum of eight (8) years of progressive HR leadership experience in manufacturing or mid-to-large enterprise environments.</w:t>
      </w:r>
    </w:p>
    <w:p>
      <w:pPr>
        <w:numPr>
          <w:ilvl w:val="0"/>
          <w:numId w:val="1001"/>
        </w:numPr>
        <w:pStyle w:val="Compact"/>
      </w:pPr>
      <w:r>
        <w:rPr>
          <w:bCs/>
          <w:b/>
        </w:rPr>
        <w:t xml:space="preserve">Screening &amp; Assessment:</w:t>
      </w:r>
      <w:r>
        <w:t xml:space="preserve"> </w:t>
      </w:r>
      <w:r>
        <w:t xml:space="preserve">Multi-stage evaluation process including structured behavioral interviews, psychometric assessments, reference verification, and a practical case-study exercise relevant to the Human Resources Manager role.</w:t>
      </w:r>
    </w:p>
    <w:p>
      <w:pPr>
        <w:numPr>
          <w:ilvl w:val="0"/>
          <w:numId w:val="1001"/>
        </w:numPr>
        <w:pStyle w:val="Compact"/>
      </w:pPr>
      <w:r>
        <w:rPr>
          <w:bCs/>
          <w:b/>
        </w:rPr>
        <w:t xml:space="preserve">Compliance &amp; Background Verification:</w:t>
      </w:r>
      <w:r>
        <w:t xml:space="preserve"> </w:t>
      </w:r>
      <w:r>
        <w:t xml:space="preserve">Full background check, employment history verification, credential validation, and confirmation of eligibility to work in the United States, in compliance with all applicable federal, Illinois state, and Chicago municipal regulations.</w:t>
      </w:r>
    </w:p>
    <w:p>
      <w:pPr>
        <w:numPr>
          <w:ilvl w:val="0"/>
          <w:numId w:val="1001"/>
        </w:numPr>
        <w:pStyle w:val="Compact"/>
      </w:pPr>
      <w:r>
        <w:rPr>
          <w:bCs/>
          <w:b/>
        </w:rPr>
        <w:t xml:space="preserve">Negotiation &amp; Offer Management:</w:t>
      </w:r>
      <w:r>
        <w:t xml:space="preserve"> </w:t>
      </w:r>
      <w:r>
        <w:t xml:space="preserve">Facilitation of compensation negotiation, benefits structuring, and formal offer letter preparation aligned with the Client's internal policies and the prevailing wage standards in United States Chicago.</w:t>
      </w:r>
    </w:p>
    <w:p>
      <w:pPr>
        <w:numPr>
          <w:ilvl w:val="0"/>
          <w:numId w:val="1001"/>
        </w:numPr>
        <w:pStyle w:val="Compact"/>
      </w:pPr>
      <w:r>
        <w:rPr>
          <w:bCs/>
          <w:b/>
        </w:rPr>
        <w:t xml:space="preserve">Onboarding &amp; Integration Support:</w:t>
      </w:r>
      <w:r>
        <w:t xml:space="preserve"> </w:t>
      </w:r>
      <w:r>
        <w:t xml:space="preserve">A ninety (90) day post-placement support period during which the Provider shall conduct bi-weekly check-ins with the newly appointed Human Resources Manager to ensure successful integration into the Client's organizational culture and operational workflows.</w:t>
      </w:r>
    </w:p>
    <w:bookmarkEnd w:id="21"/>
    <w:bookmarkStart w:id="22" w:name="Xe0d855c7c597480bbf70fab7c81f89c20a8fc33"/>
    <w:p>
      <w:pPr>
        <w:pStyle w:val="Heading2"/>
      </w:pPr>
      <w:r>
        <w:t xml:space="preserve">3. Quotation Estimate –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Component</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Role Definition, Job Architecture &amp; Compensation Benchmarking for Human Resources Manager</w:t>
            </w:r>
          </w:p>
        </w:tc>
        <w:tc>
          <w:tcPr/>
          <w:p>
            <w:pPr>
              <w:pStyle w:val="Compact"/>
              <w:jc w:val="left"/>
            </w:pPr>
            <w:r>
              <w:t xml:space="preserve">Flat Fee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Talent Sourcing &amp; Market Mapping (Chicago Metro Area)</w:t>
            </w:r>
          </w:p>
        </w:tc>
        <w:tc>
          <w:tcPr/>
          <w:p>
            <w:pPr>
              <w:pStyle w:val="Compact"/>
              <w:jc w:val="left"/>
            </w:pPr>
            <w:r>
              <w:t xml:space="preserve">Flat Fee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Multi-Stage Screening, Assessment &amp; Case-Study Evaluation</w:t>
            </w:r>
          </w:p>
        </w:tc>
        <w:tc>
          <w:tcPr/>
          <w:p>
            <w:pPr>
              <w:pStyle w:val="Compact"/>
              <w:jc w:val="left"/>
            </w:pPr>
            <w:r>
              <w:t xml:space="preserve">Flat Fee</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Compliance, Background Verification &amp; Reference Checks</w:t>
            </w:r>
          </w:p>
        </w:tc>
        <w:tc>
          <w:tcPr/>
          <w:p>
            <w:pPr>
              <w:pStyle w:val="Compact"/>
              <w:jc w:val="left"/>
            </w:pPr>
            <w:r>
              <w:t xml:space="preserve">Flat Fee</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Negotiation Facilitation &amp; Offer Letter Preparation</w:t>
            </w:r>
          </w:p>
        </w:tc>
        <w:tc>
          <w:tcPr/>
          <w:p>
            <w:pPr>
              <w:pStyle w:val="Compact"/>
              <w:jc w:val="left"/>
            </w:pPr>
            <w:r>
              <w:t xml:space="preserve">Flat Fee</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6</w:t>
            </w:r>
          </w:p>
        </w:tc>
        <w:tc>
          <w:tcPr/>
          <w:p>
            <w:pPr>
              <w:pStyle w:val="Compact"/>
              <w:jc w:val="left"/>
            </w:pPr>
            <w:r>
              <w:t xml:space="preserve">Ninety (90) Day Onboarding &amp; Integration Support</w:t>
            </w:r>
          </w:p>
        </w:tc>
        <w:tc>
          <w:tcPr/>
          <w:p>
            <w:pPr>
              <w:pStyle w:val="Compact"/>
              <w:jc w:val="left"/>
            </w:pPr>
            <w:r>
              <w:t xml:space="preserve">Flat Fee</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Contingency &amp; Administrative Overhead (10%)</w:t>
            </w:r>
          </w:p>
        </w:tc>
        <w:tc>
          <w:tcPr/>
          <w:p>
            <w:pPr>
              <w:pStyle w:val="Compact"/>
              <w:jc w:val="left"/>
            </w:pPr>
            <w:r>
              <w:t xml:space="preserve">Calculated</w:t>
            </w:r>
          </w:p>
        </w:tc>
        <w:tc>
          <w:tcPr/>
          <w:p>
            <w:pPr>
              <w:pStyle w:val="Compact"/>
              <w:jc w:val="left"/>
            </w:pPr>
            <w:r>
              <w:t xml:space="preserve">—</w:t>
            </w:r>
          </w:p>
        </w:tc>
        <w:tc>
          <w:tcPr/>
          <w:p>
            <w:pPr>
              <w:pStyle w:val="Compact"/>
              <w:jc w:val="left"/>
            </w:pPr>
            <w:r>
              <w:t xml:space="preserve">$2,600.00</w:t>
            </w:r>
          </w:p>
        </w:tc>
      </w:tr>
      <w:tr>
        <w:tc>
          <w:tcPr>
            <w:gridSpan w:val="4"/>
          </w:tcPr>
          <w:p>
            <w:pPr>
              <w:pStyle w:val="Compact"/>
              <w:jc w:val="left"/>
            </w:pPr>
            <w:r>
              <w:t xml:space="preserve">Subtotal (Pre-Tax)</w:t>
            </w:r>
          </w:p>
        </w:tc>
        <w:tc>
          <w:tcPr/>
          <w:p>
            <w:pPr>
              <w:pStyle w:val="Compact"/>
              <w:jc w:val="left"/>
            </w:pPr>
            <w:r>
              <w:t xml:space="preserve">$28,600.00</w:t>
            </w:r>
          </w:p>
        </w:tc>
      </w:tr>
      <w:tr>
        <w:tc>
          <w:tcPr>
            <w:gridSpan w:val="4"/>
          </w:tcPr>
          <w:p>
            <w:pPr>
              <w:pStyle w:val="Compact"/>
              <w:jc w:val="left"/>
            </w:pPr>
            <w:r>
              <w:t xml:space="preserve">Illinois State Sales Tax (10.25% – Chicago Municipal Rate)</w:t>
            </w:r>
          </w:p>
        </w:tc>
        <w:tc>
          <w:tcPr/>
          <w:p>
            <w:pPr>
              <w:pStyle w:val="Compact"/>
              <w:jc w:val="left"/>
            </w:pPr>
            <w:r>
              <w:t xml:space="preserve">$2,931.50</w:t>
            </w:r>
          </w:p>
        </w:tc>
      </w:tr>
      <w:tr>
        <w:tc>
          <w:tcPr>
            <w:gridSpan w:val="4"/>
          </w:tcPr>
          <w:p>
            <w:pPr>
              <w:pStyle w:val="Compact"/>
              <w:jc w:val="left"/>
            </w:pPr>
            <w:r>
              <w:t xml:space="preserve">TOTAL QUOTATION ESTIMATE AMOUNT</w:t>
            </w:r>
          </w:p>
        </w:tc>
        <w:tc>
          <w:tcPr/>
          <w:p>
            <w:pPr>
              <w:pStyle w:val="Compact"/>
              <w:jc w:val="left"/>
            </w:pPr>
            <w:r>
              <w:t xml:space="preserve">$31,531.50</w:t>
            </w:r>
          </w:p>
        </w:tc>
      </w:tr>
    </w:tbl>
    <w:p>
      <w:pPr>
        <w:pStyle w:val="BodyText"/>
      </w:pPr>
      <w:r>
        <w:t xml:space="preserve">* All costs are inclusive of the Provider's professional expertise, proprietary assessment tools, and administrative support. Travel expenses within the City of Chicago and immediate suburbs are included. Travel beyond a 50-mile radius of downtown Chicago will be billed at actual cost with prior written approval.</w:t>
      </w:r>
    </w:p>
    <w:bookmarkEnd w:id="22"/>
    <w:bookmarkStart w:id="23"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r>
      <w:tr>
        <w:tc>
          <w:tcPr/>
          <w:p>
            <w:pPr>
              <w:pStyle w:val="Compact"/>
              <w:jc w:val="left"/>
            </w:pPr>
            <w:r>
              <w:t xml:space="preserve">Execution of this Quotation Estimate (30% deposit)</w:t>
            </w:r>
          </w:p>
        </w:tc>
        <w:tc>
          <w:tcPr/>
          <w:p>
            <w:pPr>
              <w:pStyle w:val="Compact"/>
              <w:jc w:val="left"/>
            </w:pPr>
            <w:r>
              <w:t xml:space="preserve">Upon signature</w:t>
            </w:r>
          </w:p>
        </w:tc>
        <w:tc>
          <w:tcPr/>
          <w:p>
            <w:pPr>
              <w:pStyle w:val="Compact"/>
              <w:jc w:val="left"/>
            </w:pPr>
            <w:r>
              <w:t xml:space="preserve">$9,459.45</w:t>
            </w:r>
          </w:p>
        </w:tc>
      </w:tr>
      <w:tr>
        <w:tc>
          <w:tcPr/>
          <w:p>
            <w:pPr>
              <w:pStyle w:val="Compact"/>
              <w:jc w:val="left"/>
            </w:pPr>
            <w:r>
              <w:t xml:space="preserve">Completion of Sourcing &amp; Shortlist Presentation</w:t>
            </w:r>
          </w:p>
        </w:tc>
        <w:tc>
          <w:tcPr/>
          <w:p>
            <w:pPr>
              <w:pStyle w:val="Compact"/>
              <w:jc w:val="left"/>
            </w:pPr>
            <w:r>
              <w:t xml:space="preserve">Week 4</w:t>
            </w:r>
          </w:p>
        </w:tc>
        <w:tc>
          <w:tcPr/>
          <w:p>
            <w:pPr>
              <w:pStyle w:val="Compact"/>
              <w:jc w:val="left"/>
            </w:pPr>
            <w:r>
              <w:t xml:space="preserve">$9,459.45</w:t>
            </w:r>
          </w:p>
        </w:tc>
      </w:tr>
      <w:tr>
        <w:tc>
          <w:tcPr/>
          <w:p>
            <w:pPr>
              <w:pStyle w:val="Compact"/>
              <w:jc w:val="left"/>
            </w:pPr>
            <w:r>
              <w:t xml:space="preserve">Final Candidate Placement &amp; Offer Acceptance</w:t>
            </w:r>
          </w:p>
        </w:tc>
        <w:tc>
          <w:tcPr/>
          <w:p>
            <w:pPr>
              <w:pStyle w:val="Compact"/>
              <w:jc w:val="left"/>
            </w:pPr>
            <w:r>
              <w:t xml:space="preserve">Week 8</w:t>
            </w:r>
          </w:p>
        </w:tc>
        <w:tc>
          <w:tcPr/>
          <w:p>
            <w:pPr>
              <w:pStyle w:val="Compact"/>
              <w:jc w:val="left"/>
            </w:pPr>
            <w:r>
              <w:t xml:space="preserve">$6,306.30</w:t>
            </w:r>
          </w:p>
        </w:tc>
      </w:tr>
      <w:tr>
        <w:tc>
          <w:tcPr/>
          <w:p>
            <w:pPr>
              <w:pStyle w:val="Compact"/>
              <w:jc w:val="left"/>
            </w:pPr>
            <w:r>
              <w:t xml:space="preserve">Completion of 90-Day Onboarding Support</w:t>
            </w:r>
          </w:p>
        </w:tc>
        <w:tc>
          <w:tcPr/>
          <w:p>
            <w:pPr>
              <w:pStyle w:val="Compact"/>
              <w:jc w:val="left"/>
            </w:pPr>
            <w:r>
              <w:t xml:space="preserve">Week 14</w:t>
            </w:r>
          </w:p>
        </w:tc>
        <w:tc>
          <w:tcPr/>
          <w:p>
            <w:pPr>
              <w:pStyle w:val="Compact"/>
              <w:jc w:val="left"/>
            </w:pPr>
            <w:r>
              <w:t xml:space="preserve">$6,306.30</w:t>
            </w:r>
          </w:p>
        </w:tc>
      </w:tr>
    </w:tbl>
    <w:bookmarkEnd w:id="23"/>
    <w:bookmarkStart w:id="24"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issuance. Beyond this period, all rates are subject to revision based on prevailing market conditions in United States Chicago.</w:t>
      </w:r>
    </w:p>
    <w:p>
      <w:pPr>
        <w:numPr>
          <w:ilvl w:val="0"/>
          <w:numId w:val="1002"/>
        </w:numPr>
        <w:pStyle w:val="Compact"/>
      </w:pPr>
      <w:r>
        <w:t xml:space="preserve">The Provider guarantees a replacement candidate at no additional cost if the placed Human Resources Manager voluntarily resigns or is terminated for cause within the first ninety (90) days of employment.</w:t>
      </w:r>
    </w:p>
    <w:p>
      <w:pPr>
        <w:numPr>
          <w:ilvl w:val="0"/>
          <w:numId w:val="1002"/>
        </w:numPr>
        <w:pStyle w:val="Compact"/>
      </w:pPr>
      <w:r>
        <w:t xml:space="preserve">All work product, candidate data, and assessment results remain the exclusive property of the Client upon full payment. The Provider shall comply with all applicable data protection obligations under Illinois law, including the Illinois Biometric Information Privacy Act (BIPA) where relevant.</w:t>
      </w:r>
    </w:p>
    <w:p>
      <w:pPr>
        <w:numPr>
          <w:ilvl w:val="0"/>
          <w:numId w:val="1002"/>
        </w:numPr>
        <w:pStyle w:val="Compact"/>
      </w:pPr>
      <w:r>
        <w:t xml:space="preserve">The Provider shall maintain professional liability insurance with a minimum coverage of $2,000,000 per occurrence throughout the engagement period.</w:t>
      </w:r>
    </w:p>
    <w:p>
      <w:pPr>
        <w:numPr>
          <w:ilvl w:val="0"/>
          <w:numId w:val="1002"/>
        </w:numPr>
        <w:pStyle w:val="Compact"/>
      </w:pPr>
      <w:r>
        <w:t xml:space="preserve">Any disputes arising from this Quotation Estimate shall be governed by the laws of the State of Illinois and resolved through binding arbitration seated in Chicago, Illinois, in accordance with the rules of the American Arbitration Association.</w:t>
      </w:r>
    </w:p>
    <w:p>
      <w:pPr>
        <w:numPr>
          <w:ilvl w:val="0"/>
          <w:numId w:val="1002"/>
        </w:numPr>
        <w:pStyle w:val="Compact"/>
      </w:pPr>
      <w:r>
        <w:t xml:space="preserve">This Quotation Estimate does not constitute a guarantee of placement within any specific timeframe. The Provider shall use commercially reasonable efforts to complete the Human Resources Manager search within ten (10) to fourteen (14) weeks from the effective date.</w:t>
      </w:r>
    </w:p>
    <w:bookmarkEnd w:id="24"/>
    <w:bookmarkStart w:id="25" w:name="acceptance-authorization"/>
    <w:p>
      <w:pPr>
        <w:pStyle w:val="Heading2"/>
      </w:pPr>
      <w:r>
        <w:t xml:space="preserve">6. Acceptance &amp; Authorization</w:t>
      </w:r>
    </w:p>
    <w:p>
      <w:pPr>
        <w:pStyle w:val="FirstParagraph"/>
      </w:pPr>
      <w:r>
        <w:t xml:space="preserve">By signing below, the Client acknowledges receipt of this Quotation Estimate, accepts the terms, conditions, and pricing outlined herein, and authorizes the Provider to commence the Human Resources Manager recruitment process for the Client's United States Chicago operations.</w:t>
      </w:r>
    </w:p>
    <w:p>
      <w:pPr>
        <w:pStyle w:val="BodyText"/>
      </w:pPr>
      <w:r>
        <w:rPr>
          <w:bCs/>
          <w:b/>
        </w:rPr>
        <w:t xml:space="preserve">For Meridian Talent Solutions, LLC (Provider):</w:t>
      </w:r>
    </w:p>
    <w:p>
      <w:pPr>
        <w:pStyle w:val="BodyText"/>
      </w:pPr>
      <w:r>
        <w:t xml:space="preserve">Sarah K. Whitfield, Managing Director</w:t>
      </w:r>
      <w:r>
        <w:br/>
      </w:r>
      <w:r>
        <w:t xml:space="preserve">Date: _______________</w:t>
      </w:r>
    </w:p>
    <w:p>
      <w:pPr>
        <w:pStyle w:val="BodyText"/>
      </w:pPr>
      <w:r>
        <w:rPr>
          <w:bCs/>
          <w:b/>
        </w:rPr>
        <w:t xml:space="preserve">For Lakeside Manufacturing Group, Inc. (Client):</w:t>
      </w:r>
    </w:p>
    <w:p>
      <w:pPr>
        <w:pStyle w:val="BodyText"/>
      </w:pPr>
      <w:r>
        <w:t xml:space="preserve">David R. Thornton, VP of Operations</w:t>
      </w:r>
      <w:r>
        <w:br/>
      </w:r>
      <w:r>
        <w:t xml:space="preserve">Date: _______________</w:t>
      </w:r>
    </w:p>
    <w:p>
      <w:pPr>
        <w:pStyle w:val="BodyText"/>
      </w:pPr>
      <w:r>
        <w:t xml:space="preserve">— End of Quotation Estimate QTE-2025-0417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United States Chicago</dc:title>
  <dc:creator/>
  <dc:language>en</dc:language>
  <cp:keywords/>
  <dcterms:created xsi:type="dcterms:W3CDTF">2026-10-10T01:56:26Z</dcterms:created>
  <dcterms:modified xsi:type="dcterms:W3CDTF">2026-10-10T01:56:26Z</dcterms:modified>
</cp:coreProperties>
</file>

<file path=docProps/custom.xml><?xml version="1.0" encoding="utf-8"?>
<Properties xmlns="http://schemas.openxmlformats.org/officeDocument/2006/custom-properties" xmlns:vt="http://schemas.openxmlformats.org/officeDocument/2006/docPropsVTypes"/>
</file>