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United States — New York City, NY 10001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QTE-NYC-HRM-2025-0472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By:</w:t>
            </w:r>
          </w:p>
        </w:tc>
        <w:tc>
          <w:tcPr/>
          <w:p>
            <w:pPr>
              <w:pStyle w:val="Compact"/>
              <w:jc w:val="left"/>
            </w:pPr>
            <w:r>
              <w:t xml:space="preserve">Meridian Talent Solutions LLC, 350 Fifth Avenue, Suite 2100, New York City, NY 10118, United States</w:t>
            </w:r>
          </w:p>
        </w:tc>
      </w:tr>
      <w:tr>
        <w:tc>
          <w:tcPr/>
          <w:p>
            <w:pPr>
              <w:pStyle w:val="Compact"/>
              <w:jc w:val="left"/>
            </w:pPr>
            <w:r>
              <w:t xml:space="preserve">Prepared For:</w:t>
            </w:r>
          </w:p>
        </w:tc>
        <w:tc>
          <w:tcPr/>
          <w:p>
            <w:pPr>
              <w:pStyle w:val="Compact"/>
              <w:jc w:val="left"/>
            </w:pPr>
            <w:r>
              <w:t xml:space="preserve">Client Organization — New York City, United States</w:t>
            </w:r>
          </w:p>
        </w:tc>
      </w:tr>
      <w:tr>
        <w:tc>
          <w:tcPr/>
          <w:p>
            <w:pPr>
              <w:pStyle w:val="Compact"/>
              <w:jc w:val="left"/>
            </w:pPr>
            <w:r>
              <w:t xml:space="preserve">Position Quoted:</w:t>
            </w:r>
          </w:p>
        </w:tc>
        <w:tc>
          <w:tcPr/>
          <w:p>
            <w:pPr>
              <w:pStyle w:val="Compact"/>
              <w:jc w:val="left"/>
            </w:pPr>
            <w:r>
              <w:t xml:space="preserve">Human Resources Manager (Full-Time, On-Site &amp; Hybrid)</w:t>
            </w:r>
          </w:p>
        </w:tc>
      </w:tr>
      <w:tr>
        <w:tc>
          <w:tcPr/>
          <w:p>
            <w:pPr>
              <w:pStyle w:val="Compact"/>
              <w:jc w:val="left"/>
            </w:pPr>
            <w:r>
              <w:t xml:space="preserve">Work Location:</w:t>
            </w:r>
          </w:p>
        </w:tc>
        <w:tc>
          <w:tcPr/>
          <w:p>
            <w:pPr>
              <w:pStyle w:val="Compact"/>
              <w:jc w:val="left"/>
            </w:pPr>
            <w:r>
              <w:t xml:space="preserve">New York City, New York, United States of America</w:t>
            </w:r>
          </w:p>
        </w:tc>
      </w:tr>
    </w:tbl>
    <w:bookmarkStart w:id="21" w:name="X4dfec9dab3e62aebe316d7577002170304c8e04"/>
    <w:p>
      <w:pPr>
        <w:pStyle w:val="Heading2"/>
      </w:pPr>
      <w:r>
        <w:t xml:space="preserve">1. Executive Summary of This Quotation Estimate</w:t>
      </w:r>
    </w:p>
    <w:p>
      <w:pPr>
        <w:pStyle w:val="FirstParagraph"/>
      </w:pPr>
      <w:r>
        <w:t xml:space="preserve">This Quotation Estimate is issued by Meridian Talent Solutions LLC to provide a comprehensive cost breakdown for the recruitment, placement, and onboarding of a qualified</w:t>
      </w:r>
      <w:r>
        <w:t xml:space="preserve"> </w:t>
      </w:r>
      <w:r>
        <w:rPr>
          <w:bCs/>
          <w:b/>
        </w:rPr>
        <w:t xml:space="preserve">Human Resources Manager</w:t>
      </w:r>
      <w:r>
        <w:t xml:space="preserve"> </w:t>
      </w:r>
      <w:r>
        <w:t xml:space="preserve">for a client organization operating within</w:t>
      </w:r>
      <w:r>
        <w:t xml:space="preserve"> </w:t>
      </w:r>
      <w:r>
        <w:rPr>
          <w:bCs/>
          <w:b/>
        </w:rPr>
        <w:t xml:space="preserve">United States New York City</w:t>
      </w:r>
      <w:r>
        <w:t xml:space="preserve">. This document outlines all professional fees, statutory compliance costs, and ancillary services associated with securing a senior Human Resources Manager who will oversee workforce strategy, employee relations, compensation planning, and regulatory compliance in accordance with New York State and New York City labor laws. All figures presented in this Quotation Estimate are denominated in United States Dollars (USD) and reflect current market rates for the New York City metropolitan area as of the date of issue.</w:t>
      </w:r>
    </w:p>
    <w:bookmarkEnd w:id="21"/>
    <w:bookmarkStart w:id="22" w:name="Xbebae7f097c7f9e916f970f375ff21ec8b7fd6d"/>
    <w:p>
      <w:pPr>
        <w:pStyle w:val="Heading2"/>
      </w:pPr>
      <w:r>
        <w:t xml:space="preserve">2. Scope of Services — Human Resources Manager Placement</w:t>
      </w:r>
    </w:p>
    <w:p>
      <w:pPr>
        <w:pStyle w:val="FirstParagraph"/>
      </w:pPr>
      <w:r>
        <w:t xml:space="preserve">The Human Resources Manager position quoted herein encompasses the following core responsibilities tailored to the New York City business environment:</w:t>
      </w:r>
    </w:p>
    <w:p>
      <w:pPr>
        <w:numPr>
          <w:ilvl w:val="0"/>
          <w:numId w:val="1001"/>
        </w:numPr>
        <w:pStyle w:val="Compact"/>
      </w:pPr>
      <w:r>
        <w:t xml:space="preserve">Strategic workforce planning and organizational development for a company of 150–500 employees in New York City.</w:t>
      </w:r>
    </w:p>
    <w:p>
      <w:pPr>
        <w:numPr>
          <w:ilvl w:val="0"/>
          <w:numId w:val="1001"/>
        </w:numPr>
        <w:pStyle w:val="Compact"/>
      </w:pPr>
      <w:r>
        <w:t xml:space="preserve">Full-cycle recruitment, onboarding, and retention management compliant with New York City Fair Chance Act and New York State employment regulations.</w:t>
      </w:r>
    </w:p>
    <w:p>
      <w:pPr>
        <w:numPr>
          <w:ilvl w:val="0"/>
          <w:numId w:val="1001"/>
        </w:numPr>
        <w:pStyle w:val="Compact"/>
      </w:pPr>
      <w:r>
        <w:t xml:space="preserve">Administration of compensation and benefits programs aligned with New York City minimum wage ordinances and prevailing wage requirements.</w:t>
      </w:r>
    </w:p>
    <w:p>
      <w:pPr>
        <w:numPr>
          <w:ilvl w:val="0"/>
          <w:numId w:val="1001"/>
        </w:numPr>
        <w:pStyle w:val="Compact"/>
      </w:pPr>
      <w:r>
        <w:t xml:space="preserve">Employee relations management, including grievance resolution, disciplinary procedures, and workplace conflict mediation under New York State labor law.</w:t>
      </w:r>
    </w:p>
    <w:p>
      <w:pPr>
        <w:numPr>
          <w:ilvl w:val="0"/>
          <w:numId w:val="1001"/>
        </w:numPr>
        <w:pStyle w:val="Compact"/>
      </w:pPr>
      <w:r>
        <w:t xml:space="preserve">Compliance oversight for all federal (EEOC, OSHA, FMLA), New York State (NYSDOL), and New York City (NYC Administrative Code) employment regulations.</w:t>
      </w:r>
    </w:p>
    <w:p>
      <w:pPr>
        <w:numPr>
          <w:ilvl w:val="0"/>
          <w:numId w:val="1001"/>
        </w:numPr>
        <w:pStyle w:val="Compact"/>
      </w:pPr>
      <w:r>
        <w:t xml:space="preserve">Management of New York City-specific mandates including the Earned Income Credit, Paid Sick Leave, and the New York City Human Rights Law.</w:t>
      </w:r>
    </w:p>
    <w:p>
      <w:pPr>
        <w:numPr>
          <w:ilvl w:val="0"/>
          <w:numId w:val="1001"/>
        </w:numPr>
        <w:pStyle w:val="Compact"/>
      </w:pPr>
      <w:r>
        <w:t xml:space="preserve">Leadership of diversity, equity, and inclusion initiatives consistent with New York City's workforce demographics.</w:t>
      </w:r>
    </w:p>
    <w:p>
      <w:pPr>
        <w:numPr>
          <w:ilvl w:val="0"/>
          <w:numId w:val="1001"/>
        </w:numPr>
        <w:pStyle w:val="Compact"/>
      </w:pPr>
      <w:r>
        <w:t xml:space="preserve">Annual HR budget preparation and reporting to the executive leadership team.</w:t>
      </w:r>
    </w:p>
    <w:bookmarkEnd w:id="22"/>
    <w:bookmarkStart w:id="23" w:name="X323ea11c7cc92f9760344b9b9da92101107626d"/>
    <w:p>
      <w:pPr>
        <w:pStyle w:val="Heading2"/>
      </w:pPr>
      <w:r>
        <w:t xml:space="preserve">3. Detailed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Cost Item</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Executive search and recruitment of Human Resources Manager — New York City market</w:t>
            </w:r>
          </w:p>
        </w:tc>
        <w:tc>
          <w:tcPr/>
          <w:p>
            <w:pPr>
              <w:pStyle w:val="Compact"/>
              <w:jc w:val="left"/>
            </w:pPr>
            <w:r>
              <w:t xml:space="preserve">1 position</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Background check, credential verification, and reference validation (NYC-compliant)</w:t>
            </w:r>
          </w:p>
        </w:tc>
        <w:tc>
          <w:tcPr/>
          <w:p>
            <w:pPr>
              <w:pStyle w:val="Compact"/>
              <w:jc w:val="left"/>
            </w:pPr>
            <w:r>
              <w:t xml:space="preserve">1 candidate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Compensation benchmarking — Human Resources Manager salary survey, NYC metro area</w:t>
            </w:r>
          </w:p>
        </w:tc>
        <w:tc>
          <w:tcPr/>
          <w:p>
            <w:pPr>
              <w:pStyle w:val="Compact"/>
              <w:jc w:val="left"/>
            </w:pPr>
            <w:r>
              <w:t xml:space="preserve">1 report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Offer letter preparation and negotiation support (NYC employment law compliant)</w:t>
            </w:r>
          </w:p>
        </w:tc>
        <w:tc>
          <w:tcPr/>
          <w:p>
            <w:pPr>
              <w:pStyle w:val="Compact"/>
              <w:jc w:val="left"/>
            </w:pPr>
            <w:r>
              <w:t xml:space="preserve">1 engagement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Onboarding program design — 90-day integration plan for Human Resources Manager</w:t>
            </w:r>
          </w:p>
        </w:tc>
        <w:tc>
          <w:tcPr/>
          <w:p>
            <w:pPr>
              <w:pStyle w:val="Compact"/>
              <w:jc w:val="left"/>
            </w:pPr>
            <w:r>
              <w:t xml:space="preserve">1 program</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NYC and NY State employment law compliance audit (initial)</w:t>
            </w:r>
          </w:p>
        </w:tc>
        <w:tc>
          <w:tcPr/>
          <w:p>
            <w:pPr>
              <w:pStyle w:val="Compact"/>
              <w:jc w:val="left"/>
            </w:pPr>
            <w:r>
              <w:t xml:space="preserve">1 audit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Annual Human Resources Manager base salary (Year 1, NYC market rate)</w:t>
            </w:r>
          </w:p>
        </w:tc>
        <w:tc>
          <w:tcPr/>
          <w:p>
            <w:pPr>
              <w:pStyle w:val="Compact"/>
              <w:jc w:val="left"/>
            </w:pPr>
            <w:r>
              <w:t xml:space="preserve">12 months</w:t>
            </w:r>
          </w:p>
        </w:tc>
        <w:tc>
          <w:tcPr/>
          <w:p>
            <w:pPr>
              <w:pStyle w:val="Compact"/>
              <w:jc w:val="left"/>
            </w:pPr>
            <w:r>
              <w:t xml:space="preserve">$118,000.00</w:t>
            </w:r>
          </w:p>
        </w:tc>
        <w:tc>
          <w:tcPr/>
          <w:p>
            <w:pPr>
              <w:pStyle w:val="Compact"/>
              <w:jc w:val="left"/>
            </w:pPr>
            <w:r>
              <w:t xml:space="preserve">$118,000.00</w:t>
            </w:r>
          </w:p>
        </w:tc>
      </w:tr>
      <w:tr>
        <w:tc>
          <w:tcPr/>
          <w:p>
            <w:pPr>
              <w:pStyle w:val="Compact"/>
              <w:jc w:val="left"/>
            </w:pPr>
            <w:r>
              <w:t xml:space="preserve">8</w:t>
            </w:r>
          </w:p>
        </w:tc>
        <w:tc>
          <w:tcPr/>
          <w:p>
            <w:pPr>
              <w:pStyle w:val="Compact"/>
              <w:jc w:val="left"/>
            </w:pPr>
            <w:r>
              <w:t xml:space="preserve">Employer payroll taxes, benefits, and NYC-specific surcharges (Year 1)</w:t>
            </w:r>
          </w:p>
        </w:tc>
        <w:tc>
          <w:tcPr/>
          <w:p>
            <w:pPr>
              <w:pStyle w:val="Compact"/>
              <w:jc w:val="left"/>
            </w:pPr>
            <w:r>
              <w:t xml:space="preserve">12 months</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9</w:t>
            </w:r>
          </w:p>
        </w:tc>
        <w:tc>
          <w:tcPr/>
          <w:p>
            <w:pPr>
              <w:pStyle w:val="Compact"/>
              <w:jc w:val="left"/>
            </w:pPr>
            <w:r>
              <w:t xml:space="preserve">Professional liability insurance — Human Resources Manager (Year 1)</w:t>
            </w:r>
          </w:p>
        </w:tc>
        <w:tc>
          <w:tcPr/>
          <w:p>
            <w:pPr>
              <w:pStyle w:val="Compact"/>
              <w:jc w:val="left"/>
            </w:pPr>
            <w:r>
              <w:t xml:space="preserve">1 policy</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Continuing education and SHRM/HRCI certification maintenance (Year 1)</w:t>
            </w:r>
          </w:p>
        </w:tc>
        <w:tc>
          <w:tcPr/>
          <w:p>
            <w:pPr>
              <w:pStyle w:val="Compact"/>
              <w:jc w:val="left"/>
            </w:pPr>
            <w:r>
              <w:t xml:space="preserve">1 year</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11</w:t>
            </w:r>
          </w:p>
        </w:tc>
        <w:tc>
          <w:tcPr/>
          <w:p>
            <w:pPr>
              <w:pStyle w:val="Compact"/>
              <w:jc w:val="left"/>
            </w:pPr>
            <w:r>
              <w:t xml:space="preserve">Office allocation and workspace setup — Midtown Manhattan, New York City</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12</w:t>
            </w:r>
          </w:p>
        </w:tc>
        <w:tc>
          <w:tcPr/>
          <w:p>
            <w:pPr>
              <w:pStyle w:val="Compact"/>
              <w:jc w:val="left"/>
            </w:pPr>
            <w:r>
              <w:t xml:space="preserve">Technology and software licenses (HRIS, payroll, compliance tools) — Year 1</w:t>
            </w:r>
          </w:p>
        </w:tc>
        <w:tc>
          <w:tcPr/>
          <w:p>
            <w:pPr>
              <w:pStyle w:val="Compact"/>
              <w:jc w:val="left"/>
            </w:pPr>
            <w:r>
              <w:t xml:space="preserve">12 months</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13</w:t>
            </w:r>
          </w:p>
        </w:tc>
        <w:tc>
          <w:tcPr/>
          <w:p>
            <w:pPr>
              <w:pStyle w:val="Compact"/>
              <w:jc w:val="left"/>
            </w:pPr>
            <w:r>
              <w:t xml:space="preserve">Relocation assistance (if applicable, within United States to New York City)</w:t>
            </w:r>
          </w:p>
        </w:tc>
        <w:tc>
          <w:tcPr/>
          <w:p>
            <w:pPr>
              <w:pStyle w:val="Compact"/>
              <w:jc w:val="left"/>
            </w:pPr>
            <w:r>
              <w:t xml:space="preserve">1 package</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14</w:t>
            </w:r>
          </w:p>
        </w:tc>
        <w:tc>
          <w:tcPr/>
          <w:p>
            <w:pPr>
              <w:pStyle w:val="Compact"/>
              <w:jc w:val="left"/>
            </w:pPr>
            <w:r>
              <w:t xml:space="preserve">Contingency and miscellaneous administrative costs (5% of subtotal)</w:t>
            </w:r>
          </w:p>
        </w:tc>
        <w:tc>
          <w:tcPr/>
          <w:p>
            <w:pPr>
              <w:pStyle w:val="Compact"/>
              <w:jc w:val="left"/>
            </w:pPr>
            <w:r>
              <w:t xml:space="preserve">1 line</w:t>
            </w:r>
          </w:p>
        </w:tc>
        <w:tc>
          <w:tcPr/>
          <w:p>
            <w:pPr>
              <w:pStyle w:val="Compact"/>
              <w:jc w:val="left"/>
            </w:pPr>
            <w:r>
              <w:t xml:space="preserve">—</w:t>
            </w:r>
          </w:p>
        </w:tc>
        <w:tc>
          <w:tcPr/>
          <w:p>
            <w:pPr>
              <w:pStyle w:val="Compact"/>
              <w:jc w:val="left"/>
            </w:pPr>
            <w:r>
              <w:t xml:space="preserve">$11,150.00</w:t>
            </w:r>
          </w:p>
        </w:tc>
      </w:tr>
      <w:tr>
        <w:tc>
          <w:tcPr>
            <w:gridSpan w:val="4"/>
          </w:tcPr>
          <w:p>
            <w:pPr>
              <w:pStyle w:val="Compact"/>
              <w:jc w:val="right"/>
            </w:pPr>
            <w:r>
              <w:t xml:space="preserve">GRAND TOTAL — Quotation Estimate (Year 1)</w:t>
            </w:r>
          </w:p>
        </w:tc>
        <w:tc>
          <w:tcPr/>
          <w:p>
            <w:pPr>
              <w:pStyle w:val="Compact"/>
              <w:jc w:val="left"/>
            </w:pPr>
            <w:r>
              <w:t xml:space="preserve">$260,550.00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expiration date, all rates and fees are subject to revision based on prevailing New York City labor market conditions.</w:t>
      </w:r>
    </w:p>
    <w:p>
      <w:pPr>
        <w:numPr>
          <w:ilvl w:val="0"/>
          <w:numId w:val="1002"/>
        </w:numPr>
        <w:pStyle w:val="Compact"/>
      </w:pPr>
      <w:r>
        <w:t xml:space="preserve">All costs are quoted in United States Dollars (USD). Applicable New York State sales tax and New York City local taxes, where legally required, shall be added to the final invoice.</w:t>
      </w:r>
    </w:p>
    <w:p>
      <w:pPr>
        <w:numPr>
          <w:ilvl w:val="0"/>
          <w:numId w:val="1002"/>
        </w:numPr>
        <w:pStyle w:val="Compact"/>
      </w:pPr>
      <w:r>
        <w:t xml:space="preserve">The Human Resources Manager position described in this Quotation Estimate is subject to a ninety (90) day probationary period in compliance with New York State employment practices.</w:t>
      </w:r>
    </w:p>
    <w:p>
      <w:pPr>
        <w:numPr>
          <w:ilvl w:val="0"/>
          <w:numId w:val="1002"/>
        </w:numPr>
        <w:pStyle w:val="Compact"/>
      </w:pPr>
      <w:r>
        <w:t xml:space="preserve">Meridian Talent Solutions LLC shall not be liable for any changes in United States federal, New York State, or New York City employment legislation enacted after the date of this Quotation Estimate. Any resulting cost adjustments will be communicated in writing within five (5) business days.</w:t>
      </w:r>
    </w:p>
    <w:p>
      <w:pPr>
        <w:numPr>
          <w:ilvl w:val="0"/>
          <w:numId w:val="1002"/>
        </w:numPr>
        <w:pStyle w:val="Compact"/>
      </w:pPr>
      <w:r>
        <w:t xml:space="preserve">Payment terms: 50% of the recruitment and placement fees (Items 1–6) are due upon acceptance of this Quotation Estimate. The remaining 50% is due upon successful completion of the Human Resources Manager's probationary period. Annual salary and recurring costs (Items 7–12) are payable monthly in arrears.</w:t>
      </w:r>
    </w:p>
    <w:p>
      <w:pPr>
        <w:numPr>
          <w:ilvl w:val="0"/>
          <w:numId w:val="1002"/>
        </w:numPr>
        <w:pStyle w:val="Compact"/>
      </w:pPr>
      <w:r>
        <w:t xml:space="preserve">This Quotation Estimate does not constitute a binding employment contract. The final employment agreement for the Human Resources Manager shall be executed separately in accordance with New York City and New York State labor laws.</w:t>
      </w:r>
    </w:p>
    <w:p>
      <w:pPr>
        <w:numPr>
          <w:ilvl w:val="0"/>
          <w:numId w:val="1002"/>
        </w:numPr>
        <w:pStyle w:val="Compact"/>
      </w:pPr>
      <w:r>
        <w:t xml:space="preserve">All services rendered under this Quotation Estimate shall be performed in the United States, with the primary work location in New York City, New York. Remote or hybrid work arrangements must comply with New York State's remote work tax and reporting requirements.</w:t>
      </w:r>
    </w:p>
    <w:p>
      <w:pPr>
        <w:numPr>
          <w:ilvl w:val="0"/>
          <w:numId w:val="1002"/>
        </w:numPr>
        <w:pStyle w:val="Compact"/>
      </w:pPr>
      <w:r>
        <w:t xml:space="preserve">Confidentiality: All information contained in this Quotation Estimate, including compensation data and candidate details, is strictly confidential and shall not be disclosed to third parties without written consent from both parties.</w:t>
      </w:r>
    </w:p>
    <w:p>
      <w:pPr>
        <w:numPr>
          <w:ilvl w:val="0"/>
          <w:numId w:val="1002"/>
        </w:numPr>
        <w:pStyle w:val="Compact"/>
      </w:pPr>
      <w:r>
        <w:t xml:space="preserve">Dispute resolution: Any disputes arising from this Quotation Estimate shall be governed by the laws of the State of New York and shall be resolved in the courts of New York County, New York City, United States.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Human Resources Manager position in United States New York City and agrees to the terms, conditions, and cost structure outlined herein. This signature authorizes Meridian Talent Solutions LLC to commence the recruitment and placement process for the Human Resources Manager role.</w:t>
      </w:r>
    </w:p>
    <w:p>
      <w:pPr>
        <w:pStyle w:val="BodyText"/>
      </w:pPr>
      <w:r>
        <w:rPr>
          <w:bCs/>
          <w:b/>
        </w:rPr>
        <w:t xml:space="preserve">For Meridian Talent Solutions LLC</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Organization</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QTE-NYC-HRM-2025-0472 — Meridian Talent Solutions LLC — 350 Fifth Avenue, Suite 2100, New York City, NY 10118, United States of America</w:t>
      </w:r>
      <w:r>
        <w:br/>
      </w:r>
      <w:r>
        <w:t xml:space="preserve">This document is a Quotation Estimate for a Human Resources Manager position in United States New York City and does not constitute a final invoice or employment contract.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States New York City</dc:title>
  <dc:creator/>
  <dc:language>en</dc:language>
  <cp:keywords/>
  <dcterms:created xsi:type="dcterms:W3CDTF">2026-10-10T08:13:17Z</dcterms:created>
  <dcterms:modified xsi:type="dcterms:W3CDTF">2026-10-10T08:13:17Z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