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Industrial Engineer Services</w:t>
      </w:r>
    </w:p>
    <w:p>
      <w:pPr>
        <w:pStyle w:val="BodyText"/>
      </w:pPr>
      <w:r>
        <w:t xml:space="preserve">Argentina Córdoba – Province of Córdoba, República Argentina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QE-2025-AR-CBA-0047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Ing. Industrial Marcos A. Fernández – Senior Industrial Engineer, Córdoba, Argentina</w:t>
            </w:r>
          </w:p>
        </w:tc>
      </w:tr>
      <w:tr>
        <w:tc>
          <w:tcPr/>
          <w:p>
            <w:pPr>
              <w:pStyle w:val="Compact"/>
              <w:jc w:val="left"/>
            </w:pPr>
            <w:r>
              <w:t xml:space="preserve">Client / Recipient:</w:t>
            </w:r>
          </w:p>
        </w:tc>
        <w:tc>
          <w:tcPr/>
          <w:p>
            <w:pPr>
              <w:pStyle w:val="Compact"/>
              <w:jc w:val="left"/>
            </w:pPr>
            <w:r>
              <w:t xml:space="preserve">Industrial Manufacturing Division – [Client Company Name], Córdoba, Argentina</w:t>
            </w:r>
          </w:p>
        </w:tc>
      </w:tr>
      <w:tr>
        <w:tc>
          <w:tcPr/>
          <w:p>
            <w:pPr>
              <w:pStyle w:val="Compact"/>
              <w:jc w:val="left"/>
            </w:pPr>
            <w:r>
              <w:t xml:space="preserve">Project Location:</w:t>
            </w:r>
          </w:p>
        </w:tc>
        <w:tc>
          <w:tcPr/>
          <w:p>
            <w:pPr>
              <w:pStyle w:val="Compact"/>
              <w:jc w:val="left"/>
            </w:pPr>
            <w:r>
              <w:t xml:space="preserve">Argentina Córdoba – Industrial Zone, Ruta 9 Km 102, Córdoba Capital</w:t>
            </w:r>
          </w:p>
        </w:tc>
      </w:tr>
      <w:tr>
        <w:tc>
          <w:tcPr/>
          <w:p>
            <w:pPr>
              <w:pStyle w:val="Compact"/>
              <w:jc w:val="left"/>
            </w:pPr>
            <w:r>
              <w:t xml:space="preserve">Currency:</w:t>
            </w:r>
          </w:p>
        </w:tc>
        <w:tc>
          <w:tcPr/>
          <w:p>
            <w:pPr>
              <w:pStyle w:val="Compact"/>
              <w:jc w:val="left"/>
            </w:pPr>
            <w:r>
              <w:t xml:space="preserve">Argentine Pesos (ARS) / US Dollars (USD) – Dual Pricing</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to provide a comprehensive, itemized cost breakdown for the engagement of a qualified</w:t>
      </w:r>
      <w:r>
        <w:t xml:space="preserve"> </w:t>
      </w:r>
      <w:r>
        <w:t xml:space="preserve">Industrial Engineer</w:t>
      </w:r>
      <w:r>
        <w:t xml:space="preserve"> </w:t>
      </w:r>
      <w:r>
        <w:t xml:space="preserve">to deliver process optimization, operational efficiency analysis, and production line redesign services at the client's manufacturing facility located in</w:t>
      </w:r>
      <w:r>
        <w:t xml:space="preserve"> </w:t>
      </w:r>
      <w:r>
        <w:t xml:space="preserve">Argentina Córdoba</w:t>
      </w:r>
      <w:r>
        <w:t xml:space="preserve">. The scope of work outlined in this document reflects the specific requirements discussed during the preliminary consultation held on May 28, 2025, at the client's premises in the Córdoba Capital industrial district. All pricing, deliverables, and timelines presented herein are binding for the validity period stated above, after which this Quotation Estimate shall be subject to revision based on prevailing market conditions in Argentina Córdoba.</w:t>
      </w:r>
    </w:p>
    <w:p>
      <w:pPr>
        <w:pStyle w:val="BodyText"/>
      </w:pPr>
      <w:r>
        <w:t xml:space="preserve">2. Detailed Description of Industrial Engineer Services</w:t>
      </w:r>
    </w:p>
    <w:p>
      <w:pPr>
        <w:pStyle w:val="BodyText"/>
      </w:pPr>
      <w:r>
        <w:t xml:space="preserve">The following services will be performed by a certified Industrial Engineer with a minimum of fifteen (15) years of experience in manufacturing operations, lean manufacturing methodologies, and supply chain optimization within the Argentine industrial sector. The Industrial Engineer will be physically present at the Argentina Córdoba facility for the duration of the engagement, ensuring direct oversight, real-time problem solving, and hands-on implementation of all recommended improvements.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(ARS)</w:t>
            </w:r>
          </w:p>
        </w:tc>
        <w:tc>
          <w:tcPr/>
          <w:p>
            <w:pPr>
              <w:pStyle w:val="Compact"/>
              <w:jc w:val="left"/>
            </w:pPr>
            <w:r>
              <w:t xml:space="preserve">Cost (USD)</w:t>
            </w:r>
          </w:p>
        </w:tc>
      </w:tr>
      <w:tr>
        <w:tc>
          <w:tcPr/>
          <w:p>
            <w:pPr>
              <w:pStyle w:val="Compact"/>
              <w:jc w:val="left"/>
            </w:pPr>
            <w:r>
              <w:t xml:space="preserve">1</w:t>
            </w:r>
          </w:p>
        </w:tc>
        <w:tc>
          <w:tcPr/>
          <w:p>
            <w:pPr>
              <w:pStyle w:val="Compact"/>
              <w:jc w:val="left"/>
            </w:pPr>
            <w:r>
              <w:t xml:space="preserve">Initial Process Audit &amp; Diagnostic Assessment</w:t>
            </w:r>
          </w:p>
        </w:tc>
        <w:tc>
          <w:tcPr/>
          <w:p>
            <w:pPr>
              <w:pStyle w:val="Compact"/>
              <w:jc w:val="left"/>
            </w:pPr>
            <w:r>
              <w:t xml:space="preserve">Comprehensive on-site evaluation of all production lines, material flow, and workforce allocation at the Argentina Córdoba plant. Includes time-motion studies and bottleneck identification.</w:t>
            </w:r>
          </w:p>
        </w:tc>
        <w:tc>
          <w:tcPr/>
          <w:p>
            <w:pPr>
              <w:pStyle w:val="Compact"/>
              <w:jc w:val="left"/>
            </w:pPr>
            <w:r>
              <w:t xml:space="preserve">5 business days</w:t>
            </w:r>
          </w:p>
        </w:tc>
        <w:tc>
          <w:tcPr/>
          <w:p>
            <w:pPr>
              <w:pStyle w:val="Compact"/>
              <w:jc w:val="left"/>
            </w:pPr>
            <w:r>
              <w:t xml:space="preserve">$1,850,000</w:t>
            </w:r>
          </w:p>
        </w:tc>
        <w:tc>
          <w:tcPr/>
          <w:p>
            <w:pPr>
              <w:pStyle w:val="Compact"/>
              <w:jc w:val="left"/>
            </w:pPr>
            <w:r>
              <w:t xml:space="preserve">$1,450</w:t>
            </w:r>
          </w:p>
        </w:tc>
      </w:tr>
      <w:tr>
        <w:tc>
          <w:tcPr/>
          <w:p>
            <w:pPr>
              <w:pStyle w:val="Compact"/>
              <w:jc w:val="left"/>
            </w:pPr>
            <w:r>
              <w:t xml:space="preserve">2</w:t>
            </w:r>
          </w:p>
        </w:tc>
        <w:tc>
          <w:tcPr/>
          <w:p>
            <w:pPr>
              <w:pStyle w:val="Compact"/>
              <w:jc w:val="left"/>
            </w:pPr>
            <w:r>
              <w:t xml:space="preserve">Lean Manufacturing Implementation Plan</w:t>
            </w:r>
          </w:p>
        </w:tc>
        <w:tc>
          <w:tcPr/>
          <w:p>
            <w:pPr>
              <w:pStyle w:val="Compact"/>
              <w:jc w:val="left"/>
            </w:pPr>
            <w:r>
              <w:t xml:space="preserve">Development and deployment of a 5S, Kaizen, and Value Stream Mapping program tailored to the specific operational context of the Argentina Córdoba facility.</w:t>
            </w:r>
          </w:p>
        </w:tc>
        <w:tc>
          <w:tcPr/>
          <w:p>
            <w:pPr>
              <w:pStyle w:val="Compact"/>
              <w:jc w:val="left"/>
            </w:pPr>
            <w:r>
              <w:t xml:space="preserve">10 business days</w:t>
            </w:r>
          </w:p>
        </w:tc>
        <w:tc>
          <w:tcPr/>
          <w:p>
            <w:pPr>
              <w:pStyle w:val="Compact"/>
              <w:jc w:val="left"/>
            </w:pPr>
            <w:r>
              <w:t xml:space="preserve">$3,200,000</w:t>
            </w:r>
          </w:p>
        </w:tc>
        <w:tc>
          <w:tcPr/>
          <w:p>
            <w:pPr>
              <w:pStyle w:val="Compact"/>
              <w:jc w:val="left"/>
            </w:pPr>
            <w:r>
              <w:t xml:space="preserve">$2,500</w:t>
            </w:r>
          </w:p>
        </w:tc>
      </w:tr>
      <w:tr>
        <w:tc>
          <w:tcPr/>
          <w:p>
            <w:pPr>
              <w:pStyle w:val="Compact"/>
              <w:jc w:val="left"/>
            </w:pPr>
            <w:r>
              <w:t xml:space="preserve">3</w:t>
            </w:r>
          </w:p>
        </w:tc>
        <w:tc>
          <w:tcPr/>
          <w:p>
            <w:pPr>
              <w:pStyle w:val="Compact"/>
              <w:jc w:val="left"/>
            </w:pPr>
            <w:r>
              <w:t xml:space="preserve">Production Line Redesign &amp; Layout Optimization</w:t>
            </w:r>
          </w:p>
        </w:tc>
        <w:tc>
          <w:tcPr/>
          <w:p>
            <w:pPr>
              <w:pStyle w:val="Compact"/>
              <w:jc w:val="left"/>
            </w:pPr>
            <w:r>
              <w:t xml:space="preserve">Engineering redesign of the assembly layout to reduce material handling distances by a minimum of 25%. Includes CAD drawings and ergonomic assessments.</w:t>
            </w:r>
          </w:p>
        </w:tc>
        <w:tc>
          <w:tcPr/>
          <w:p>
            <w:pPr>
              <w:pStyle w:val="Compact"/>
              <w:jc w:val="left"/>
            </w:pPr>
            <w:r>
              <w:t xml:space="preserve">12 business days</w:t>
            </w:r>
          </w:p>
        </w:tc>
        <w:tc>
          <w:tcPr/>
          <w:p>
            <w:pPr>
              <w:pStyle w:val="Compact"/>
              <w:jc w:val="left"/>
            </w:pPr>
            <w:r>
              <w:t xml:space="preserve">$4,750,000</w:t>
            </w:r>
          </w:p>
        </w:tc>
        <w:tc>
          <w:tcPr/>
          <w:p>
            <w:pPr>
              <w:pStyle w:val="Compact"/>
              <w:jc w:val="left"/>
            </w:pPr>
            <w:r>
              <w:t xml:space="preserve">$3,700</w:t>
            </w:r>
          </w:p>
        </w:tc>
      </w:tr>
      <w:tr>
        <w:tc>
          <w:tcPr/>
          <w:p>
            <w:pPr>
              <w:pStyle w:val="Compact"/>
              <w:jc w:val="left"/>
            </w:pPr>
            <w:r>
              <w:t xml:space="preserve">4</w:t>
            </w:r>
          </w:p>
        </w:tc>
        <w:tc>
          <w:tcPr/>
          <w:p>
            <w:pPr>
              <w:pStyle w:val="Compact"/>
              <w:jc w:val="left"/>
            </w:pPr>
            <w:r>
              <w:t xml:space="preserve">Quality Control System Integration</w:t>
            </w:r>
          </w:p>
        </w:tc>
        <w:tc>
          <w:tcPr/>
          <w:p>
            <w:pPr>
              <w:pStyle w:val="Compact"/>
              <w:jc w:val="left"/>
            </w:pPr>
            <w:r>
              <w:t xml:space="preserve">Design and implementation of a Statistical Process Control (SPC) framework aligned with ISO 9001:2015 standards applicable in Argentina Córdoba industrial regulations.</w:t>
            </w:r>
          </w:p>
        </w:tc>
        <w:tc>
          <w:tcPr/>
          <w:p>
            <w:pPr>
              <w:pStyle w:val="Compact"/>
              <w:jc w:val="left"/>
            </w:pPr>
            <w:r>
              <w:t xml:space="preserve">8 business days</w:t>
            </w:r>
          </w:p>
        </w:tc>
        <w:tc>
          <w:tcPr/>
          <w:p>
            <w:pPr>
              <w:pStyle w:val="Compact"/>
              <w:jc w:val="left"/>
            </w:pPr>
            <w:r>
              <w:t xml:space="preserve">$2,900,000</w:t>
            </w:r>
          </w:p>
        </w:tc>
        <w:tc>
          <w:tcPr/>
          <w:p>
            <w:pPr>
              <w:pStyle w:val="Compact"/>
              <w:jc w:val="left"/>
            </w:pPr>
            <w:r>
              <w:t xml:space="preserve">$2,250</w:t>
            </w:r>
          </w:p>
        </w:tc>
      </w:tr>
      <w:tr>
        <w:tc>
          <w:tcPr/>
          <w:p>
            <w:pPr>
              <w:pStyle w:val="Compact"/>
              <w:jc w:val="left"/>
            </w:pPr>
            <w:r>
              <w:t xml:space="preserve">5</w:t>
            </w:r>
          </w:p>
        </w:tc>
        <w:tc>
          <w:tcPr/>
          <w:p>
            <w:pPr>
              <w:pStyle w:val="Compact"/>
              <w:jc w:val="left"/>
            </w:pPr>
            <w:r>
              <w:t xml:space="preserve">Workforce Training &amp; Capacity Building</w:t>
            </w:r>
          </w:p>
        </w:tc>
        <w:tc>
          <w:tcPr/>
          <w:p>
            <w:pPr>
              <w:pStyle w:val="Compact"/>
              <w:jc w:val="left"/>
            </w:pPr>
            <w:r>
              <w:t xml:space="preserve">On-site training sessions for 40 production operators and 8 supervisors on new workflows, safety protocols, and continuous improvement culture. Conducted in Spanish at the Argentina Córdoba site.</w:t>
            </w:r>
          </w:p>
        </w:tc>
        <w:tc>
          <w:tcPr/>
          <w:p>
            <w:pPr>
              <w:pStyle w:val="Compact"/>
              <w:jc w:val="left"/>
            </w:pPr>
            <w:r>
              <w:t xml:space="preserve">6 business days</w:t>
            </w:r>
          </w:p>
        </w:tc>
        <w:tc>
          <w:tcPr/>
          <w:p>
            <w:pPr>
              <w:pStyle w:val="Compact"/>
              <w:jc w:val="left"/>
            </w:pPr>
            <w:r>
              <w:t xml:space="preserve">$2,100,000</w:t>
            </w:r>
          </w:p>
        </w:tc>
        <w:tc>
          <w:tcPr/>
          <w:p>
            <w:pPr>
              <w:pStyle w:val="Compact"/>
              <w:jc w:val="left"/>
            </w:pPr>
            <w:r>
              <w:t xml:space="preserve">$1,650</w:t>
            </w:r>
          </w:p>
        </w:tc>
      </w:tr>
      <w:tr>
        <w:tc>
          <w:tcPr/>
          <w:p>
            <w:pPr>
              <w:pStyle w:val="Compact"/>
              <w:jc w:val="left"/>
            </w:pPr>
            <w:r>
              <w:t xml:space="preserve">6</w:t>
            </w:r>
          </w:p>
        </w:tc>
        <w:tc>
          <w:tcPr/>
          <w:p>
            <w:pPr>
              <w:pStyle w:val="Compact"/>
              <w:jc w:val="left"/>
            </w:pPr>
            <w:r>
              <w:t xml:space="preserve">Final Report, KPI Dashboard &amp; Handover</w:t>
            </w:r>
          </w:p>
        </w:tc>
        <w:tc>
          <w:tcPr/>
          <w:p>
            <w:pPr>
              <w:pStyle w:val="Compact"/>
              <w:jc w:val="left"/>
            </w:pPr>
            <w:r>
              <w:t xml:space="preserve">Delivery of a 120-page technical report, interactive KPI monitoring dashboard, and a 3-day knowledge transfer session to the client's internal engineering team in Argentina Córdoba.</w:t>
            </w:r>
          </w:p>
        </w:tc>
        <w:tc>
          <w:tcPr/>
          <w:p>
            <w:pPr>
              <w:pStyle w:val="Compact"/>
              <w:jc w:val="left"/>
            </w:pPr>
            <w:r>
              <w:t xml:space="preserve">4 business days</w:t>
            </w:r>
          </w:p>
        </w:tc>
        <w:tc>
          <w:tcPr/>
          <w:p>
            <w:pPr>
              <w:pStyle w:val="Compact"/>
              <w:jc w:val="left"/>
            </w:pPr>
            <w:r>
              <w:t xml:space="preserve">$1,600,000</w:t>
            </w:r>
          </w:p>
        </w:tc>
        <w:tc>
          <w:tcPr/>
          <w:p>
            <w:pPr>
              <w:pStyle w:val="Compact"/>
              <w:jc w:val="left"/>
            </w:pPr>
            <w:r>
              <w:t xml:space="preserve">$1,250</w:t>
            </w:r>
          </w:p>
        </w:tc>
      </w:tr>
      <w:tr>
        <w:tc>
          <w:tcPr/>
          <w:p>
            <w:pPr>
              <w:pStyle w:val="Compact"/>
              <w:jc w:val="left"/>
            </w:pPr>
            <w:r>
              <w:t xml:space="preserve">7</w:t>
            </w:r>
          </w:p>
        </w:tc>
        <w:tc>
          <w:tcPr/>
          <w:p>
            <w:pPr>
              <w:pStyle w:val="Compact"/>
              <w:jc w:val="left"/>
            </w:pPr>
            <w:r>
              <w:t xml:space="preserve">Post-Implementation Follow-Up (30 days)</w:t>
            </w:r>
          </w:p>
        </w:tc>
        <w:tc>
          <w:tcPr/>
          <w:p>
            <w:pPr>
              <w:pStyle w:val="Compact"/>
              <w:jc w:val="left"/>
            </w:pPr>
            <w:r>
              <w:t xml:space="preserve">Remote and on-site support for the first 30 days post-deployment to ensure sustained performance gains at the Argentina Córdoba facility.</w:t>
            </w:r>
          </w:p>
        </w:tc>
        <w:tc>
          <w:tcPr/>
          <w:p>
            <w:pPr>
              <w:pStyle w:val="Compact"/>
              <w:jc w:val="left"/>
            </w:pPr>
            <w:r>
              <w:t xml:space="preserve">30 calendar days</w:t>
            </w:r>
          </w:p>
        </w:tc>
        <w:tc>
          <w:tcPr/>
          <w:p>
            <w:pPr>
              <w:pStyle w:val="Compact"/>
              <w:jc w:val="left"/>
            </w:pPr>
            <w:r>
              <w:t xml:space="preserve">$1,400,000</w:t>
            </w:r>
          </w:p>
        </w:tc>
        <w:tc>
          <w:tcPr/>
          <w:p>
            <w:pPr>
              <w:pStyle w:val="Compact"/>
              <w:jc w:val="left"/>
            </w:pPr>
            <w:r>
              <w:t xml:space="preserve">$1,100</w:t>
            </w:r>
          </w:p>
        </w:tc>
      </w:tr>
      <w:tr>
        <w:tc>
          <w:tcPr>
            <w:gridSpan w:val="4"/>
          </w:tcPr>
          <w:p>
            <w:pPr>
              <w:pStyle w:val="Compact"/>
              <w:jc w:val="left"/>
            </w:pPr>
            <w:r>
              <w:t xml:space="preserve">TOTAL ESTIMATED COST (before IVA 21%)</w:t>
            </w:r>
          </w:p>
        </w:tc>
        <w:tc>
          <w:tcPr/>
          <w:p>
            <w:pPr>
              <w:pStyle w:val="Compact"/>
              <w:jc w:val="left"/>
            </w:pPr>
            <w:r>
              <w:t xml:space="preserve">$17,800,000</w:t>
            </w:r>
          </w:p>
        </w:tc>
        <w:tc>
          <w:tcPr/>
          <w:p>
            <w:pPr>
              <w:pStyle w:val="Compact"/>
              <w:jc w:val="left"/>
            </w:pPr>
            <w:r>
              <w:t xml:space="preserve">$13,900</w:t>
            </w:r>
          </w:p>
        </w:tc>
      </w:tr>
      <w:tr>
        <w:tc>
          <w:tcPr>
            <w:gridSpan w:val="4"/>
          </w:tcPr>
          <w:p>
            <w:pPr>
              <w:pStyle w:val="Compact"/>
              <w:jc w:val="left"/>
            </w:pPr>
            <w:r>
              <w:t xml:space="preserve">IVA (VAT) 21% – Argentina Córdoba Tax Jurisdiction</w:t>
            </w:r>
          </w:p>
        </w:tc>
        <w:tc>
          <w:tcPr/>
          <w:p>
            <w:pPr>
              <w:pStyle w:val="Compact"/>
              <w:jc w:val="left"/>
            </w:pPr>
            <w:r>
              <w:t xml:space="preserve">$3,738,000</w:t>
            </w:r>
          </w:p>
        </w:tc>
        <w:tc>
          <w:tcPr/>
          <w:p>
            <w:pPr>
              <w:pStyle w:val="Compact"/>
              <w:jc w:val="left"/>
            </w:pPr>
            <w:r>
              <w:t xml:space="preserve">$2,919</w:t>
            </w:r>
          </w:p>
        </w:tc>
      </w:tr>
      <w:tr>
        <w:tc>
          <w:tcPr>
            <w:gridSpan w:val="4"/>
          </w:tcPr>
          <w:p>
            <w:pPr>
              <w:pStyle w:val="Compact"/>
              <w:jc w:val="left"/>
            </w:pPr>
            <w:r>
              <w:t xml:space="preserve">GRAND TOTAL</w:t>
            </w:r>
          </w:p>
        </w:tc>
        <w:tc>
          <w:tcPr/>
          <w:p>
            <w:pPr>
              <w:pStyle w:val="Compact"/>
              <w:jc w:val="left"/>
            </w:pPr>
            <w:r>
              <w:t xml:space="preserve">$21,538,000</w:t>
            </w:r>
          </w:p>
        </w:tc>
        <w:tc>
          <w:tcPr/>
          <w:p>
            <w:pPr>
              <w:pStyle w:val="Compact"/>
              <w:jc w:val="left"/>
            </w:pPr>
            <w:r>
              <w:t xml:space="preserve">$16,819</w:t>
            </w:r>
          </w:p>
        </w:tc>
      </w:tr>
    </w:tbl>
    <w:p>
      <w:pPr>
        <w:pStyle w:val="BodyText"/>
      </w:pPr>
      <w:r>
        <w:t xml:space="preserve">3. Terms and Conditions of This Quotation Estimate</w:t>
      </w:r>
    </w:p>
    <w:p>
      <w:pPr>
        <w:numPr>
          <w:ilvl w:val="0"/>
          <w:numId w:val="1001"/>
        </w:numPr>
        <w:pStyle w:val="Compact"/>
      </w:pPr>
      <w:r>
        <w:t xml:space="preserve">This Quotation Estimate is valid for thirty (30) calendar days from the date of issue. After this period, the Industrial Engineer reserves the right to revise pricing due to currency fluctuations, material cost changes, or regulatory updates within Argentina Córdoba.</w:t>
      </w:r>
    </w:p>
    <w:p>
      <w:pPr>
        <w:numPr>
          <w:ilvl w:val="0"/>
          <w:numId w:val="1001"/>
        </w:numPr>
        <w:pStyle w:val="Compact"/>
      </w:pPr>
      <w:r>
        <w:t xml:space="preserve">Payment terms: 40% advance upon acceptance of this Quotation Estimate, 30% upon completion of the Lean Manufacturing Implementation Plan, and 30% upon final delivery and acceptance of the Post-Implementation Follow-Up phase.</w:t>
      </w:r>
    </w:p>
    <w:p>
      <w:pPr>
        <w:numPr>
          <w:ilvl w:val="0"/>
          <w:numId w:val="1001"/>
        </w:numPr>
        <w:pStyle w:val="Compact"/>
      </w:pPr>
      <w:r>
        <w:t xml:space="preserve">All services will be performed in compliance with the Argentine National Employment Law (Ley 20.744) and the specific labor regulations of the Province of Córdoba, Argentina. The Industrial Engineer will be engaged under a professional services contract (contrato de prestación de servicios profesionales).</w:t>
      </w:r>
    </w:p>
    <w:p>
      <w:pPr>
        <w:numPr>
          <w:ilvl w:val="0"/>
          <w:numId w:val="1001"/>
        </w:numPr>
        <w:pStyle w:val="Compact"/>
      </w:pPr>
      <w:r>
        <w:t xml:space="preserve">The client agrees to provide the Industrial Engineer with full access to all production areas, documentation, and personnel at the Argentina Córdoba facility during the engagement period. Working hours shall be Monday through Friday, 08:00 to 17:00, with a one-hour lunch break.</w:t>
      </w:r>
    </w:p>
    <w:p>
      <w:pPr>
        <w:numPr>
          <w:ilvl w:val="0"/>
          <w:numId w:val="1001"/>
        </w:numPr>
        <w:pStyle w:val="Compact"/>
      </w:pPr>
      <w:r>
        <w:t xml:space="preserve">Any scope changes, additional work requests, or extensions beyond the parameters defined in this Quotation Estimate will be subject to a separate written amendment and additional cost assessment.</w:t>
      </w:r>
    </w:p>
    <w:p>
      <w:pPr>
        <w:numPr>
          <w:ilvl w:val="0"/>
          <w:numId w:val="1001"/>
        </w:numPr>
        <w:pStyle w:val="Compact"/>
      </w:pPr>
      <w:r>
        <w:t xml:space="preserve">All intellectual property, technical reports, and documentation generated by the Industrial Engineer during this engagement shall become the exclusive property of the client upon full payment of the Grand Total stated herein.</w:t>
      </w:r>
    </w:p>
    <w:p>
      <w:pPr>
        <w:numPr>
          <w:ilvl w:val="0"/>
          <w:numId w:val="1001"/>
        </w:numPr>
        <w:pStyle w:val="Compact"/>
      </w:pPr>
      <w:r>
        <w:t xml:space="preserve">This Quotation Estimate does not constitute a binding contract until both parties have executed a formal Service Agreement incorporating the terms set forth in this document.</w:t>
      </w:r>
    </w:p>
    <w:p>
      <w:pPr>
        <w:numPr>
          <w:ilvl w:val="0"/>
          <w:numId w:val="1001"/>
        </w:numPr>
        <w:pStyle w:val="Compact"/>
      </w:pPr>
      <w:r>
        <w:t xml:space="preserve">Disputes arising from this Quotation Estimate or the subsequent contract shall be resolved under the jurisdiction of the commercial courts of Córdoba Capital, Argentina Córdoba, in accordance with Argentine civil and commercial law.</w:t>
      </w:r>
    </w:p>
    <w:p>
      <w:pPr>
        <w:pStyle w:val="FirstParagraph"/>
      </w:pPr>
      <w:r>
        <w:t xml:space="preserve">4. Acceptance and Authorization</w:t>
      </w:r>
    </w:p>
    <w:p>
      <w:pPr>
        <w:pStyle w:val="BodyText"/>
      </w:pPr>
      <w:r>
        <w:t xml:space="preserve">By signing below, both parties acknowledge that they have read, understood, and agree to all terms, conditions, and pricing outlined in this Quotation Estimate for the Industrial Engineer services to be rendered in Argentina Córdoba.</w:t>
      </w:r>
    </w:p>
    <w:p>
      <w:pPr>
        <w:pStyle w:val="BodyText"/>
      </w:pPr>
      <w:r>
        <w:rPr>
          <w:bCs/>
          <w:b/>
        </w:rPr>
        <w:t xml:space="preserve">Ing. Industrial Marcos A. Fernández</w:t>
      </w:r>
      <w:r>
        <w:br/>
      </w:r>
      <w:r>
        <w:t xml:space="preserve">Service Provider – Industrial Engineer</w:t>
      </w:r>
      <w:r>
        <w:br/>
      </w:r>
      <w:r>
        <w:t xml:space="preserve">Córdoba, Argentina</w:t>
      </w:r>
      <w:r>
        <w:br/>
      </w:r>
      <w:r>
        <w:t xml:space="preserve">Date: _______________</w:t>
      </w:r>
    </w:p>
    <w:p>
      <w:pPr>
        <w:pStyle w:val="BodyText"/>
      </w:pPr>
      <w:r>
        <w:rPr>
          <w:bCs/>
          <w:b/>
        </w:rPr>
        <w:t xml:space="preserve">Authorized Representative</w:t>
      </w:r>
      <w:r>
        <w:br/>
      </w:r>
      <w:r>
        <w:t xml:space="preserve">[Client Company Name]</w:t>
      </w:r>
      <w:r>
        <w:br/>
      </w:r>
      <w:r>
        <w:t xml:space="preserve">Argentina Córdoba</w:t>
      </w:r>
      <w:r>
        <w:br/>
      </w:r>
      <w:r>
        <w:t xml:space="preserve">Date: _______________</w:t>
      </w:r>
    </w:p>
    <w:p>
      <w:pPr>
        <w:pStyle w:val="BodyText"/>
      </w:pPr>
      <w:r>
        <w:t xml:space="preserve">This Quotation Estimate (QE-2025-AR-CBA-0047) was prepared exclusively for the named client and is non-transferable. All figures are estimates and subject to final verification upon commencement of the Industrial Engineer engagement in Argentina Córdoba. Document generated in accordance with Argentine commercial documentation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Argentina Córdoba</dc:title>
  <dc:creator/>
  <dc:language>en</dc:language>
  <cp:keywords/>
  <dcterms:created xsi:type="dcterms:W3CDTF">2026-10-10T03:02:43Z</dcterms:created>
  <dcterms:modified xsi:type="dcterms:W3CDTF">2026-10-10T03:02:43Z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