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apex-industrial-solutions-pty-ltd"/>
    <w:p>
      <w:pPr>
        <w:pStyle w:val="Heading1"/>
      </w:pPr>
      <w:r>
        <w:t xml:space="preserve">Apex Industrial Solutions Pty Ltd</w:t>
      </w:r>
    </w:p>
    <w:p>
      <w:pPr>
        <w:pStyle w:val="FirstParagraph"/>
      </w:pPr>
      <w:r>
        <w:t xml:space="preserve">ABN: 48 123 456 789 | ACN: 123 456 789</w:t>
      </w:r>
    </w:p>
    <w:p>
      <w:pPr>
        <w:pStyle w:val="BodyText"/>
      </w:pPr>
      <w:r>
        <w:t xml:space="preserve">Level 12, 400 George Street, Brisbane QLD 4000, Australia</w:t>
      </w:r>
    </w:p>
    <w:p>
      <w:pPr>
        <w:pStyle w:val="BodyText"/>
      </w:pPr>
      <w:r>
        <w:t xml:space="preserve">Phone: +61 7 3100 4500 | Email: enquiries@apexindustrial.com.au</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QTE-2025-BNE-0472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For:</w:t>
      </w:r>
      <w:r>
        <w:t xml:space="preserve"> </w:t>
      </w:r>
      <w:r>
        <w:t xml:space="preserve">Australia Brisbane Region</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[Street Address], Brisbane QLD 4000</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bookmarkEnd w:id="22"/>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prepared by Apex Industrial Solutions Pty Ltd to provide a comprehensive and itemised cost breakdown for the engagement of a qualified</w:t>
      </w:r>
      <w:r>
        <w:t xml:space="preserve"> </w:t>
      </w:r>
      <w:r>
        <w:t xml:space="preserve">Industrial Engineer</w:t>
      </w:r>
      <w:r>
        <w:t xml:space="preserve"> </w:t>
      </w:r>
      <w:r>
        <w:t xml:space="preserve">to deliver process optimisation, systems design, and operational improvement services at the client's facility located in</w:t>
      </w:r>
      <w:r>
        <w:t xml:space="preserve"> </w:t>
      </w:r>
      <w:r>
        <w:t xml:space="preserve">Australia Brisbane</w:t>
      </w:r>
      <w:r>
        <w:t xml:space="preserve">. This document serves as a formal proposal outlining the scope of work, deliverables, timelines, and associated costs. All pricing is quoted in Australian Dollars (AUD) and is specific to the</w:t>
      </w:r>
      <w:r>
        <w:t xml:space="preserve"> </w:t>
      </w:r>
      <w:r>
        <w:t xml:space="preserve">Australia Brisbane</w:t>
      </w:r>
      <w:r>
        <w:t xml:space="preserve"> </w:t>
      </w:r>
      <w:r>
        <w:t xml:space="preserve">metropolitan region, taking into account local labour market conditions, travel requirements, and applicable Queensland state regulations.</w:t>
      </w:r>
    </w:p>
    <w:p>
      <w:pPr>
        <w:pStyle w:val="BodyText"/>
      </w:pPr>
      <w:r>
        <w:t xml:space="preserve">2. Scope of Work – Industrial Engineer Services</w:t>
      </w:r>
    </w:p>
    <w:p>
      <w:pPr>
        <w:pStyle w:val="BodyText"/>
      </w:pPr>
      <w:r>
        <w:t xml:space="preserve">The</w:t>
      </w:r>
      <w:r>
        <w:t xml:space="preserve"> </w:t>
      </w:r>
      <w:r>
        <w:t xml:space="preserve">Industrial Engineer</w:t>
      </w:r>
      <w:r>
        <w:t xml:space="preserve"> </w:t>
      </w:r>
      <w:r>
        <w:t xml:space="preserve">engaged under this</w:t>
      </w:r>
      <w:r>
        <w:t xml:space="preserve"> </w:t>
      </w:r>
      <w:r>
        <w:t xml:space="preserve">Quotation Estimate</w:t>
      </w:r>
      <w:r>
        <w:t xml:space="preserve"> </w:t>
      </w:r>
      <w:r>
        <w:t xml:space="preserve">will perform the following duties and deliverables at the client's</w:t>
      </w:r>
      <w:r>
        <w:t xml:space="preserve"> </w:t>
      </w:r>
      <w:r>
        <w:t xml:space="preserve">Australia Brisbane</w:t>
      </w:r>
      <w:r>
        <w:t xml:space="preserve"> </w:t>
      </w:r>
      <w:r>
        <w:t xml:space="preserve">premises:</w:t>
      </w:r>
    </w:p>
    <w:p>
      <w:pPr>
        <w:numPr>
          <w:ilvl w:val="0"/>
          <w:numId w:val="1001"/>
        </w:numPr>
        <w:pStyle w:val="Compact"/>
      </w:pPr>
      <w:r>
        <w:rPr>
          <w:bCs/>
          <w:b/>
        </w:rPr>
        <w:t xml:space="preserve">Process Mapping and Analysis:</w:t>
      </w:r>
      <w:r>
        <w:t xml:space="preserve"> </w:t>
      </w:r>
      <w:r>
        <w:t xml:space="preserve">Conduct a full value-stream mapping exercise across all production lines to identify bottlenecks, redundancies, and areas of waste. The</w:t>
      </w:r>
    </w:p>
    <w:p>
      <w:pPr>
        <w:numPr>
          <w:ilvl w:val="0"/>
          <w:numId w:val="1000"/>
        </w:numPr>
        <w:pStyle w:val="Compact"/>
      </w:pPr>
      <w:r>
        <w:t xml:space="preserve">Industrial Engineer will produce detailed process flow diagrams and time-motion studies.</w:t>
      </w:r>
    </w:p>
    <w:p>
      <w:pPr>
        <w:numPr>
          <w:ilvl w:val="0"/>
          <w:numId w:val="1001"/>
        </w:numPr>
        <w:pStyle w:val="Compact"/>
      </w:pPr>
      <w:r>
        <w:rPr>
          <w:bCs/>
          <w:b/>
        </w:rPr>
        <w:t xml:space="preserve">Facility Layout Optimisation:</w:t>
      </w:r>
      <w:r>
        <w:t xml:space="preserve"> </w:t>
      </w:r>
      <w:r>
        <w:t xml:space="preserve">Redesign the physical layout of the</w:t>
      </w:r>
      <w:r>
        <w:t xml:space="preserve"> </w:t>
      </w:r>
      <w:r>
        <w:t xml:space="preserve">Australia Brisbane</w:t>
      </w:r>
      <w:r>
        <w:t xml:space="preserve"> </w:t>
      </w:r>
      <w:r>
        <w:t xml:space="preserve">manufacturing floor to improve material flow, reduce travel distances, and enhance worker safety in compliance with WorkSafe Queensland guidelines.</w:t>
      </w:r>
    </w:p>
    <w:p>
      <w:pPr>
        <w:numPr>
          <w:ilvl w:val="0"/>
          <w:numId w:val="1001"/>
        </w:numPr>
        <w:pStyle w:val="Compact"/>
      </w:pPr>
      <w:r>
        <w:rPr>
          <w:bCs/>
          <w:b/>
        </w:rPr>
        <w:t xml:space="preserve">Capacity Planning and Scheduling:</w:t>
      </w:r>
      <w:r>
        <w:t xml:space="preserve"> </w:t>
      </w:r>
      <w:r>
        <w:t xml:space="preserve">Develop a robust production scheduling model that accounts for seasonal demand fluctuations typical of the</w:t>
      </w:r>
      <w:r>
        <w:t xml:space="preserve"> </w:t>
      </w:r>
      <w:r>
        <w:t xml:space="preserve">Australia Brisbane</w:t>
      </w:r>
      <w:r>
        <w:t xml:space="preserve"> </w:t>
      </w:r>
      <w:r>
        <w:t xml:space="preserve">market, ensuring optimal utilisation of machinery and labour resources.</w:t>
      </w:r>
    </w:p>
    <w:p>
      <w:pPr>
        <w:numPr>
          <w:ilvl w:val="0"/>
          <w:numId w:val="1001"/>
        </w:numPr>
        <w:pStyle w:val="Compact"/>
      </w:pPr>
      <w:r>
        <w:rPr>
          <w:bCs/>
          <w:b/>
        </w:rPr>
        <w:t xml:space="preserve">Quality Control Systems:</w:t>
      </w:r>
      <w:r>
        <w:t xml:space="preserve"> </w:t>
      </w:r>
      <w:r>
        <w:t xml:space="preserve">Implement statistical process control (SPC) methodologies and design inspection protocols to reduce defect rates by a minimum of 15% within the first six months of engagement.</w:t>
      </w:r>
    </w:p>
    <w:p>
      <w:pPr>
        <w:numPr>
          <w:ilvl w:val="0"/>
          <w:numId w:val="1001"/>
        </w:numPr>
        <w:pStyle w:val="Compact"/>
      </w:pPr>
      <w:r>
        <w:rPr>
          <w:bCs/>
          <w:b/>
        </w:rPr>
        <w:t xml:space="preserve">Ergonomic Assessment:</w:t>
      </w:r>
      <w:r>
        <w:t xml:space="preserve"> </w:t>
      </w:r>
      <w:r>
        <w:t xml:space="preserve">Perform workstation evaluations in accordance with Australian Standard AS/NZS 2444 to ensure the</w:t>
      </w:r>
      <w:r>
        <w:t xml:space="preserve"> </w:t>
      </w:r>
      <w:r>
        <w:t xml:space="preserve">Industrial Engineer</w:t>
      </w:r>
      <w:r>
        <w:t xml:space="preserve">'s recommendations align with occupational health and safety legislation applicable in Queensland.</w:t>
      </w:r>
    </w:p>
    <w:p>
      <w:pPr>
        <w:numPr>
          <w:ilvl w:val="0"/>
          <w:numId w:val="1001"/>
        </w:numPr>
        <w:pStyle w:val="Compact"/>
      </w:pPr>
      <w:r>
        <w:rPr>
          <w:bCs/>
          <w:b/>
        </w:rPr>
        <w:t xml:space="preserve">Training and Knowledge Transfer:</w:t>
      </w:r>
      <w:r>
        <w:t xml:space="preserve"> </w:t>
      </w:r>
      <w:r>
        <w:t xml:space="preserve">Deliver a minimum of 40 hours of on-site training to the client's supervisory and operational staff in</w:t>
      </w:r>
      <w:r>
        <w:t xml:space="preserve"> </w:t>
      </w:r>
      <w:r>
        <w:t xml:space="preserve">Australia Brisbane</w:t>
      </w:r>
      <w:r>
        <w:t xml:space="preserve">, covering lean manufacturing principles, continuous improvement (Kaizen) methodologies, and data-driven decision-making.</w:t>
      </w:r>
    </w:p>
    <w:p>
      <w:pPr>
        <w:numPr>
          <w:ilvl w:val="0"/>
          <w:numId w:val="1001"/>
        </w:numPr>
        <w:pStyle w:val="Compact"/>
      </w:pPr>
      <w:r>
        <w:rPr>
          <w:bCs/>
          <w:b/>
        </w:rPr>
        <w:t xml:space="preserve">Reporting and Recommendations:</w:t>
      </w:r>
      <w:r>
        <w:t xml:space="preserve"> </w:t>
      </w:r>
      <w:r>
        <w:t xml:space="preserve">Submit a comprehensive final report containing actionable recommendations, projected ROI calculations, and a 12-month implementation roadmap tailored to the</w:t>
      </w:r>
      <w:r>
        <w:t xml:space="preserve"> </w:t>
      </w:r>
      <w:r>
        <w:t xml:space="preserve">Australia Brisbane</w:t>
      </w:r>
      <w:r>
        <w:t xml:space="preserve"> </w:t>
      </w:r>
      <w:r>
        <w:t xml:space="preserve">operational context.</w:t>
      </w:r>
    </w:p>
    <w:p>
      <w:pPr>
        <w:pStyle w:val="FirstParagraph"/>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Initial site assessment and process mapping –</w:t>
            </w:r>
            <w:r>
              <w:t xml:space="preserve"> </w:t>
            </w:r>
            <w:r>
              <w:t xml:space="preserve">Industrial Engineer</w:t>
            </w:r>
            <w:r>
              <w:t xml:space="preserve"> </w:t>
            </w:r>
            <w:r>
              <w:t xml:space="preserve">on-site in</w:t>
            </w:r>
            <w:r>
              <w:t xml:space="preserve"> </w:t>
            </w:r>
            <w:r>
              <w:t xml:space="preserve">Australia Brisbane</w:t>
            </w:r>
          </w:p>
        </w:tc>
        <w:tc>
          <w:tcPr/>
          <w:p>
            <w:pPr>
              <w:pStyle w:val="Compact"/>
              <w:jc w:val="left"/>
            </w:pPr>
            <w:r>
              <w:t xml:space="preserve">2 weeks</w:t>
            </w:r>
          </w:p>
        </w:tc>
        <w:tc>
          <w:tcPr/>
          <w:p>
            <w:pPr>
              <w:pStyle w:val="Compact"/>
              <w:jc w:val="left"/>
            </w:pPr>
            <w:r>
              <w:t xml:space="preserve">$1,850 / day</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Facility layout redesign and 3D modelling</w:t>
            </w:r>
          </w:p>
        </w:tc>
        <w:tc>
          <w:tcPr/>
          <w:p>
            <w:pPr>
              <w:pStyle w:val="Compact"/>
              <w:jc w:val="left"/>
            </w:pPr>
            <w:r>
              <w:t xml:space="preserve">3 weeks</w:t>
            </w:r>
          </w:p>
        </w:tc>
        <w:tc>
          <w:tcPr/>
          <w:p>
            <w:pPr>
              <w:pStyle w:val="Compact"/>
              <w:jc w:val="left"/>
            </w:pPr>
            <w:r>
              <w:t xml:space="preserve">$1,850 / day</w:t>
            </w:r>
          </w:p>
        </w:tc>
        <w:tc>
          <w:tcPr/>
          <w:p>
            <w:pPr>
              <w:pStyle w:val="Compact"/>
              <w:jc w:val="left"/>
            </w:pPr>
            <w:r>
              <w:t xml:space="preserve">$55,500.00</w:t>
            </w:r>
          </w:p>
        </w:tc>
      </w:tr>
      <w:tr>
        <w:tc>
          <w:tcPr/>
          <w:p>
            <w:pPr>
              <w:pStyle w:val="Compact"/>
              <w:jc w:val="left"/>
            </w:pPr>
            <w:r>
              <w:t xml:space="preserve">03</w:t>
            </w:r>
          </w:p>
        </w:tc>
        <w:tc>
          <w:tcPr/>
          <w:p>
            <w:pPr>
              <w:pStyle w:val="Compact"/>
              <w:jc w:val="left"/>
            </w:pPr>
            <w:r>
              <w:t xml:space="preserve">Capacity planning, scheduling model development, and simulation</w:t>
            </w:r>
          </w:p>
        </w:tc>
        <w:tc>
          <w:tcPr/>
          <w:p>
            <w:pPr>
              <w:pStyle w:val="Compact"/>
              <w:jc w:val="left"/>
            </w:pPr>
            <w:r>
              <w:t xml:space="preserve">2 weeks</w:t>
            </w:r>
          </w:p>
        </w:tc>
        <w:tc>
          <w:tcPr/>
          <w:p>
            <w:pPr>
              <w:pStyle w:val="Compact"/>
              <w:jc w:val="left"/>
            </w:pPr>
            <w:r>
              <w:t xml:space="preserve">$1,850 / day</w:t>
            </w:r>
          </w:p>
        </w:tc>
        <w:tc>
          <w:tcPr/>
          <w:p>
            <w:pPr>
              <w:pStyle w:val="Compact"/>
              <w:jc w:val="left"/>
            </w:pPr>
            <w:r>
              <w:t xml:space="preserve">$37,000.00</w:t>
            </w:r>
          </w:p>
        </w:tc>
      </w:tr>
      <w:tr>
        <w:tc>
          <w:tcPr/>
          <w:p>
            <w:pPr>
              <w:pStyle w:val="Compact"/>
              <w:jc w:val="left"/>
            </w:pPr>
            <w:r>
              <w:t xml:space="preserve">04</w:t>
            </w:r>
          </w:p>
        </w:tc>
        <w:tc>
          <w:tcPr/>
          <w:p>
            <w:pPr>
              <w:pStyle w:val="Compact"/>
              <w:jc w:val="left"/>
            </w:pPr>
            <w:r>
              <w:t xml:space="preserve">Quality control system implementation and SPC setup</w:t>
            </w:r>
          </w:p>
        </w:tc>
        <w:tc>
          <w:tcPr/>
          <w:p>
            <w:pPr>
              <w:pStyle w:val="Compact"/>
              <w:jc w:val="left"/>
            </w:pPr>
            <w:r>
              <w:t xml:space="preserve">2 weeks</w:t>
            </w:r>
          </w:p>
        </w:tc>
        <w:tc>
          <w:tcPr/>
          <w:p>
            <w:pPr>
              <w:pStyle w:val="Compact"/>
              <w:jc w:val="left"/>
            </w:pPr>
            <w:r>
              <w:t xml:space="preserve">$1,850 / day</w:t>
            </w:r>
          </w:p>
        </w:tc>
        <w:tc>
          <w:tcPr/>
          <w:p>
            <w:pPr>
              <w:pStyle w:val="Compact"/>
              <w:jc w:val="left"/>
            </w:pPr>
            <w:r>
              <w:t xml:space="preserve">$37,000.00</w:t>
            </w:r>
          </w:p>
        </w:tc>
      </w:tr>
      <w:tr>
        <w:tc>
          <w:tcPr/>
          <w:p>
            <w:pPr>
              <w:pStyle w:val="Compact"/>
              <w:jc w:val="left"/>
            </w:pPr>
            <w:r>
              <w:t xml:space="preserve">05</w:t>
            </w:r>
          </w:p>
        </w:tc>
        <w:tc>
          <w:tcPr/>
          <w:p>
            <w:pPr>
              <w:pStyle w:val="Compact"/>
              <w:jc w:val="left"/>
            </w:pPr>
            <w:r>
              <w:t xml:space="preserve">Ergonomic assessment and workstation redesign (AS/NZS 2444 compliant)</w:t>
            </w:r>
          </w:p>
        </w:tc>
        <w:tc>
          <w:tcPr/>
          <w:p>
            <w:pPr>
              <w:pStyle w:val="Compact"/>
              <w:jc w:val="left"/>
            </w:pPr>
            <w:r>
              <w:t xml:space="preserve">1 week</w:t>
            </w:r>
          </w:p>
        </w:tc>
        <w:tc>
          <w:tcPr/>
          <w:p>
            <w:pPr>
              <w:pStyle w:val="Compact"/>
              <w:jc w:val="left"/>
            </w:pPr>
            <w:r>
              <w:t xml:space="preserve">$1,850 / day</w:t>
            </w:r>
          </w:p>
        </w:tc>
        <w:tc>
          <w:tcPr/>
          <w:p>
            <w:pPr>
              <w:pStyle w:val="Compact"/>
              <w:jc w:val="left"/>
            </w:pPr>
            <w:r>
              <w:t xml:space="preserve">$18,500.00</w:t>
            </w:r>
          </w:p>
        </w:tc>
      </w:tr>
      <w:tr>
        <w:tc>
          <w:tcPr/>
          <w:p>
            <w:pPr>
              <w:pStyle w:val="Compact"/>
              <w:jc w:val="left"/>
            </w:pPr>
            <w:r>
              <w:t xml:space="preserve">06</w:t>
            </w:r>
          </w:p>
        </w:tc>
        <w:tc>
          <w:tcPr/>
          <w:p>
            <w:pPr>
              <w:pStyle w:val="Compact"/>
              <w:jc w:val="left"/>
            </w:pPr>
            <w:r>
              <w:t xml:space="preserve">Staff training programme – 40 hours delivered in</w:t>
            </w:r>
            <w:r>
              <w:t xml:space="preserve"> </w:t>
            </w:r>
            <w:r>
              <w:t xml:space="preserve">Australia Brisbane</w:t>
            </w:r>
          </w:p>
        </w:tc>
        <w:tc>
          <w:tcPr/>
          <w:p>
            <w:pPr>
              <w:pStyle w:val="Compact"/>
              <w:jc w:val="left"/>
            </w:pPr>
            <w:r>
              <w:t xml:space="preserve">2 weeks</w:t>
            </w:r>
          </w:p>
        </w:tc>
        <w:tc>
          <w:tcPr/>
          <w:p>
            <w:pPr>
              <w:pStyle w:val="Compact"/>
              <w:jc w:val="left"/>
            </w:pPr>
            <w:r>
              <w:t xml:space="preserve">$1,600 / day</w:t>
            </w:r>
          </w:p>
        </w:tc>
        <w:tc>
          <w:tcPr/>
          <w:p>
            <w:pPr>
              <w:pStyle w:val="Compact"/>
              <w:jc w:val="left"/>
            </w:pPr>
            <w:r>
              <w:t xml:space="preserve">$32,000.00</w:t>
            </w:r>
          </w:p>
        </w:tc>
      </w:tr>
      <w:tr>
        <w:tc>
          <w:tcPr/>
          <w:p>
            <w:pPr>
              <w:pStyle w:val="Compact"/>
              <w:jc w:val="left"/>
            </w:pPr>
            <w:r>
              <w:t xml:space="preserve">07</w:t>
            </w:r>
          </w:p>
        </w:tc>
        <w:tc>
          <w:tcPr/>
          <w:p>
            <w:pPr>
              <w:pStyle w:val="Compact"/>
              <w:jc w:val="left"/>
            </w:pPr>
            <w:r>
              <w:t xml:space="preserve">Final report, ROI analysis, and 12-month implementation roadmap</w:t>
            </w:r>
          </w:p>
        </w:tc>
        <w:tc>
          <w:tcPr/>
          <w:p>
            <w:pPr>
              <w:pStyle w:val="Compact"/>
              <w:jc w:val="left"/>
            </w:pPr>
            <w:r>
              <w:t xml:space="preserve">1 week</w:t>
            </w:r>
          </w:p>
        </w:tc>
        <w:tc>
          <w:tcPr/>
          <w:p>
            <w:pPr>
              <w:pStyle w:val="Compact"/>
              <w:jc w:val="left"/>
            </w:pPr>
            <w:r>
              <w:t xml:space="preserve">$1,850 / day</w:t>
            </w:r>
          </w:p>
        </w:tc>
        <w:tc>
          <w:tcPr/>
          <w:p>
            <w:pPr>
              <w:pStyle w:val="Compact"/>
              <w:jc w:val="left"/>
            </w:pPr>
            <w:r>
              <w:t xml:space="preserve">$18,500.00</w:t>
            </w:r>
          </w:p>
        </w:tc>
      </w:tr>
      <w:tr>
        <w:tc>
          <w:tcPr/>
          <w:p>
            <w:pPr>
              <w:pStyle w:val="Compact"/>
              <w:jc w:val="left"/>
            </w:pPr>
            <w:r>
              <w:t xml:space="preserve">08</w:t>
            </w:r>
          </w:p>
        </w:tc>
        <w:tc>
          <w:tcPr/>
          <w:p>
            <w:pPr>
              <w:pStyle w:val="Compact"/>
              <w:jc w:val="left"/>
            </w:pPr>
            <w:r>
              <w:t xml:space="preserve">Travel, accommodation, and local transport within</w:t>
            </w:r>
            <w:r>
              <w:t xml:space="preserve"> </w:t>
            </w:r>
            <w:r>
              <w:t xml:space="preserve">Australia Brisbane</w:t>
            </w:r>
            <w:r>
              <w:t xml:space="preserve"> </w:t>
            </w:r>
            <w:r>
              <w:t xml:space="preserve">metro area</w:t>
            </w:r>
          </w:p>
        </w:tc>
        <w:tc>
          <w:tcPr/>
          <w:p>
            <w:pPr>
              <w:pStyle w:val="Compact"/>
              <w:jc w:val="left"/>
            </w:pPr>
            <w:r>
              <w:t xml:space="preserve">13 weeks</w:t>
            </w:r>
          </w:p>
        </w:tc>
        <w:tc>
          <w:tcPr/>
          <w:p>
            <w:pPr>
              <w:pStyle w:val="Compact"/>
              <w:jc w:val="left"/>
            </w:pPr>
            <w:r>
              <w:t xml:space="preserve">Flat fee</w:t>
            </w:r>
          </w:p>
        </w:tc>
        <w:tc>
          <w:tcPr/>
          <w:p>
            <w:pPr>
              <w:pStyle w:val="Compact"/>
              <w:jc w:val="left"/>
            </w:pPr>
            <w:r>
              <w:t xml:space="preserve">$8,500.00</w:t>
            </w:r>
          </w:p>
        </w:tc>
      </w:tr>
      <w:tr>
        <w:tc>
          <w:tcPr/>
          <w:p>
            <w:pPr>
              <w:pStyle w:val="Compact"/>
              <w:jc w:val="left"/>
            </w:pPr>
            <w:r>
              <w:t xml:space="preserve">09</w:t>
            </w:r>
          </w:p>
        </w:tc>
        <w:tc>
          <w:tcPr/>
          <w:p>
            <w:pPr>
              <w:pStyle w:val="Compact"/>
              <w:jc w:val="left"/>
            </w:pPr>
            <w:r>
              <w:t xml:space="preserve">Software licences (simulation, CAD, SPC tools) – project duration</w:t>
            </w:r>
          </w:p>
        </w:tc>
        <w:tc>
          <w:tcPr/>
          <w:p>
            <w:pPr>
              <w:pStyle w:val="Compact"/>
              <w:jc w:val="left"/>
            </w:pPr>
            <w:r>
              <w:t xml:space="preserve">13 weeks</w:t>
            </w:r>
          </w:p>
        </w:tc>
        <w:tc>
          <w:tcPr/>
          <w:p>
            <w:pPr>
              <w:pStyle w:val="Compact"/>
              <w:jc w:val="left"/>
            </w:pPr>
            <w:r>
              <w:t xml:space="preserve">Flat fee</w:t>
            </w:r>
          </w:p>
        </w:tc>
        <w:tc>
          <w:tcPr/>
          <w:p>
            <w:pPr>
              <w:pStyle w:val="Compact"/>
              <w:jc w:val="left"/>
            </w:pPr>
            <w:r>
              <w:t xml:space="preserve">$4,200.00</w:t>
            </w:r>
          </w:p>
        </w:tc>
      </w:tr>
      <w:tr>
        <w:tc>
          <w:tcPr>
            <w:gridSpan w:val="4"/>
          </w:tcPr>
          <w:p>
            <w:pPr>
              <w:pStyle w:val="Compact"/>
              <w:jc w:val="right"/>
            </w:pPr>
            <w:r>
              <w:t xml:space="preserve">Subtotal (AUD)</w:t>
            </w:r>
          </w:p>
        </w:tc>
        <w:tc>
          <w:tcPr/>
          <w:p>
            <w:pPr>
              <w:pStyle w:val="Compact"/>
              <w:jc w:val="left"/>
            </w:pPr>
            <w:r>
              <w:t xml:space="preserve">$248,200.00</w:t>
            </w:r>
          </w:p>
        </w:tc>
      </w:tr>
      <w:tr>
        <w:tc>
          <w:tcPr>
            <w:gridSpan w:val="4"/>
          </w:tcPr>
          <w:p>
            <w:pPr>
              <w:pStyle w:val="Compact"/>
              <w:jc w:val="right"/>
            </w:pPr>
            <w:r>
              <w:t xml:space="preserve">GST (10%)</w:t>
            </w:r>
          </w:p>
        </w:tc>
        <w:tc>
          <w:tcPr/>
          <w:p>
            <w:pPr>
              <w:pStyle w:val="Compact"/>
              <w:jc w:val="left"/>
            </w:pPr>
            <w:r>
              <w:t xml:space="preserve">$24,820.00</w:t>
            </w:r>
          </w:p>
        </w:tc>
      </w:tr>
      <w:tr>
        <w:tc>
          <w:tcPr>
            <w:gridSpan w:val="4"/>
          </w:tcPr>
          <w:p>
            <w:pPr>
              <w:pStyle w:val="Compact"/>
              <w:jc w:val="right"/>
            </w:pPr>
            <w:r>
              <w:t xml:space="preserve">Total Quotation Estimate (AUD, incl. GST)</w:t>
            </w:r>
          </w:p>
        </w:tc>
        <w:tc>
          <w:tcPr/>
          <w:p>
            <w:pPr>
              <w:pStyle w:val="Compact"/>
              <w:jc w:val="left"/>
            </w:pPr>
            <w:r>
              <w:t xml:space="preserve">$273,020.00</w:t>
            </w:r>
          </w:p>
        </w:tc>
      </w:tr>
    </w:tbl>
    <w:p>
      <w:pPr>
        <w:pStyle w:val="BodyText"/>
      </w:pPr>
      <w:r>
        <w:t xml:space="preserve">4. Project Timeline</w:t>
      </w:r>
    </w:p>
    <w:p>
      <w:pPr>
        <w:pStyle w:val="BodyText"/>
      </w:pPr>
      <w:r>
        <w:t xml:space="preserve">The total estimated duration for the</w:t>
      </w:r>
      <w:r>
        <w:t xml:space="preserve"> </w:t>
      </w:r>
      <w:r>
        <w:t xml:space="preserve">Industrial Engineer</w:t>
      </w:r>
      <w:r>
        <w:t xml:space="preserve"> </w:t>
      </w:r>
      <w:r>
        <w:t xml:space="preserve">engagement is thirteen (13) weeks from the date of contract execution. The project will be conducted primarily on-site at the client's</w:t>
      </w:r>
      <w:r>
        <w:t xml:space="preserve"> </w:t>
      </w:r>
      <w:r>
        <w:t xml:space="preserve">Australia Brisbane</w:t>
      </w:r>
      <w:r>
        <w:t xml:space="preserve"> </w:t>
      </w:r>
      <w:r>
        <w:t xml:space="preserve">facility, with remote support available for reporting and stakeholder meetings. A detailed Gantt chart and milestone schedule will be provided within five business days of contract signing.</w:t>
      </w:r>
    </w:p>
    <w:p>
      <w:pPr>
        <w:pStyle w:val="BodyText"/>
      </w:pPr>
      <w:r>
        <w:t xml:space="preserve">5. Payment Terms</w:t>
      </w:r>
    </w:p>
    <w:p>
      <w:pPr>
        <w:numPr>
          <w:ilvl w:val="0"/>
          <w:numId w:val="1002"/>
        </w:numPr>
        <w:pStyle w:val="Compact"/>
      </w:pPr>
      <w:r>
        <w:t xml:space="preserve">30% deposit ($81,906.00 incl. GST) due upon acceptance of this</w:t>
      </w:r>
      <w:r>
        <w:t xml:space="preserve"> </w:t>
      </w:r>
      <w:r>
        <w:t xml:space="preserve">Quotation Estimate</w:t>
      </w:r>
      <w:r>
        <w:t xml:space="preserve">.</w:t>
      </w:r>
    </w:p>
    <w:p>
      <w:pPr>
        <w:numPr>
          <w:ilvl w:val="0"/>
          <w:numId w:val="1002"/>
        </w:numPr>
        <w:pStyle w:val="Compact"/>
      </w:pPr>
      <w:r>
        <w:t xml:space="preserve">40% progress payment ($109,208.00 incl. GST) due at the midpoint of the project (end of Week 7).</w:t>
      </w:r>
    </w:p>
    <w:p>
      <w:pPr>
        <w:numPr>
          <w:ilvl w:val="0"/>
          <w:numId w:val="1002"/>
        </w:numPr>
        <w:pStyle w:val="Compact"/>
      </w:pPr>
      <w:r>
        <w:t xml:space="preserve">30% final payment ($81,906.00 incl. GST) due upon delivery and acceptance of the final report.</w:t>
      </w:r>
    </w:p>
    <w:p>
      <w:pPr>
        <w:numPr>
          <w:ilvl w:val="0"/>
          <w:numId w:val="1002"/>
        </w:numPr>
        <w:pStyle w:val="Compact"/>
      </w:pPr>
      <w:r>
        <w:t xml:space="preserve">All invoices are payable within 14 calendar days of issue. Late payments will attract interest at the rate prescribed under the Australian Consumer Law.</w:t>
      </w:r>
    </w:p>
    <w:p>
      <w:pPr>
        <w:pStyle w:val="FirstParagraph"/>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After this period, pricing may be revised to reflect changes in the</w:t>
      </w:r>
      <w:r>
        <w:t xml:space="preserve"> </w:t>
      </w:r>
      <w:r>
        <w:t xml:space="preserve">Australia Brisbane</w:t>
      </w:r>
      <w:r>
        <w:t xml:space="preserve"> </w:t>
      </w:r>
      <w:r>
        <w:t xml:space="preserve">labour market or material costs.</w:t>
      </w:r>
    </w:p>
    <w:p>
      <w:pPr>
        <w:numPr>
          <w:ilvl w:val="0"/>
          <w:numId w:val="1003"/>
        </w:numPr>
        <w:pStyle w:val="Compact"/>
      </w:pPr>
      <w:r>
        <w:t xml:space="preserve">The</w:t>
      </w:r>
      <w:r>
        <w:t xml:space="preserve"> </w:t>
      </w:r>
      <w:r>
        <w:t xml:space="preserve">Industrial Engineer</w:t>
      </w:r>
      <w:r>
        <w:t xml:space="preserve"> </w:t>
      </w:r>
      <w:r>
        <w:t xml:space="preserve">engaged will hold a minimum of a Bachelor of Engineering (Industrial) degree and a minimum of eight (8) years of relevant experience in manufacturing or process industries.</w:t>
      </w:r>
    </w:p>
    <w:p>
      <w:pPr>
        <w:numPr>
          <w:ilvl w:val="0"/>
          <w:numId w:val="1003"/>
        </w:numPr>
        <w:pStyle w:val="Compact"/>
      </w:pPr>
      <w:r>
        <w:t xml:space="preserve">All work will be performed in compliance with the Queensland Work Health and Safety Act 2011 and all applicable Australian Standards.</w:t>
      </w:r>
    </w:p>
    <w:p>
      <w:pPr>
        <w:numPr>
          <w:ilvl w:val="0"/>
          <w:numId w:val="1003"/>
        </w:numPr>
        <w:pStyle w:val="Compact"/>
      </w:pPr>
      <w:r>
        <w:t xml:space="preserve">Intellectual property developed specifically for the client under this engagement shall vest in the client upon full payment. General methodologies and pre-existing tools remain the property of Apex Industrial Solutions Pty Ltd.</w:t>
      </w:r>
    </w:p>
    <w:p>
      <w:pPr>
        <w:numPr>
          <w:ilvl w:val="0"/>
          <w:numId w:val="1003"/>
        </w:numPr>
        <w:pStyle w:val="Compact"/>
      </w:pPr>
      <w:r>
        <w:t xml:space="preserve">Either party may terminate this agreement with 14 days' written notice. In the event of early termination, the client shall pay for all services rendered up to the date of termination.</w:t>
      </w:r>
    </w:p>
    <w:p>
      <w:pPr>
        <w:numPr>
          <w:ilvl w:val="0"/>
          <w:numId w:val="1003"/>
        </w:numPr>
        <w:pStyle w:val="Compact"/>
      </w:pPr>
      <w:r>
        <w:t xml:space="preserve">This</w:t>
      </w:r>
      <w:r>
        <w:t xml:space="preserve"> </w:t>
      </w:r>
      <w:r>
        <w:t xml:space="preserve">Quotation Estimate</w:t>
      </w:r>
      <w:r>
        <w:t xml:space="preserve"> </w:t>
      </w:r>
      <w:r>
        <w:t xml:space="preserve">is governed by the laws of the State of Queensland, Australia. Any disputes shall be resolved through the Queensland Small Claims Commission or the Supreme Court of Queensland, Brisbane.</w:t>
      </w:r>
    </w:p>
    <w:p>
      <w:pPr>
        <w:pStyle w:val="FirstParagraph"/>
      </w:pPr>
      <w:r>
        <w:t xml:space="preserve">7. Acceptance</w:t>
      </w:r>
    </w:p>
    <w:p>
      <w:pPr>
        <w:pStyle w:val="BodyText"/>
      </w:pPr>
      <w:r>
        <w:t xml:space="preserve">By signing below, the client acknowledges and accepts this</w:t>
      </w:r>
      <w:r>
        <w:t xml:space="preserve"> </w:t>
      </w:r>
      <w:r>
        <w:t xml:space="preserve">Quotation Estimate</w:t>
      </w:r>
      <w:r>
        <w:t xml:space="preserve"> </w:t>
      </w:r>
      <w:r>
        <w:t xml:space="preserve">for</w:t>
      </w:r>
      <w:r>
        <w:t xml:space="preserve"> </w:t>
      </w:r>
      <w:r>
        <w:t xml:space="preserve">Industrial Engineer</w:t>
      </w:r>
      <w:r>
        <w:t xml:space="preserve"> </w:t>
      </w:r>
      <w:r>
        <w:t xml:space="preserve">services to be delivered in</w:t>
      </w:r>
      <w:r>
        <w:t xml:space="preserve"> </w:t>
      </w:r>
      <w:r>
        <w:t xml:space="preserve">Australia Brisbane</w:t>
      </w:r>
      <w:r>
        <w:t xml:space="preserve"> </w:t>
      </w:r>
      <w:r>
        <w:t xml:space="preserve">under the terms and conditions outlined herein.</w:t>
      </w:r>
    </w:p>
    <w:bookmarkStart w:id="23" w:name="for-apex-industrial-solutions-pty-ltd"/>
    <w:p>
      <w:pPr>
        <w:pStyle w:val="Heading4"/>
      </w:pPr>
      <w:r>
        <w:t xml:space="preserve">For Apex Industrial Solutions Pty Ltd</w:t>
      </w:r>
    </w:p>
    <w:p>
      <w:pPr>
        <w:pStyle w:val="FirstParagraph"/>
      </w:pPr>
      <w:r>
        <w:t xml:space="preserve">Name: ___________________________</w:t>
      </w:r>
    </w:p>
    <w:p>
      <w:pPr>
        <w:pStyle w:val="BodyText"/>
      </w:pPr>
      <w:r>
        <w:t xml:space="preserve">Title: Director</w:t>
      </w:r>
    </w:p>
    <w:p>
      <w:pPr>
        <w:pStyle w:val="BodyText"/>
      </w:pPr>
      <w:r>
        <w:t xml:space="preserve">Signature &amp; Date</w:t>
      </w:r>
    </w:p>
    <w:bookmarkEnd w:id="23"/>
    <w:bookmarkStart w:id="24" w:name="for-the-client"/>
    <w:p>
      <w:pPr>
        <w:pStyle w:val="Heading4"/>
      </w:pPr>
      <w:r>
        <w:t xml:space="preserve">For the Client</w:t>
      </w:r>
    </w:p>
    <w:p>
      <w:pPr>
        <w:pStyle w:val="FirstParagraph"/>
      </w:pPr>
      <w:r>
        <w:t xml:space="preserve">Name: ___________________________</w:t>
      </w:r>
    </w:p>
    <w:p>
      <w:pPr>
        <w:pStyle w:val="BodyText"/>
      </w:pPr>
      <w:r>
        <w:t xml:space="preserve">Title: ___________________________</w:t>
      </w:r>
    </w:p>
    <w:p>
      <w:pPr>
        <w:pStyle w:val="BodyText"/>
      </w:pPr>
      <w:r>
        <w:t xml:space="preserve">Signature &amp; Date</w:t>
      </w:r>
    </w:p>
    <w:bookmarkEnd w:id="24"/>
    <w:p>
      <w:pPr>
        <w:pStyle w:val="BodyText"/>
      </w:pPr>
      <w:r>
        <w:t xml:space="preserve">Apex Industrial Solutions Pty Ltd | ABN 48 123 456 789 | Level 12, 400 George Street, Brisbane QLD 4000, Australia</w:t>
      </w:r>
    </w:p>
    <w:p>
      <w:pPr>
        <w:pStyle w:val="BodyText"/>
      </w:pPr>
      <w:r>
        <w:t xml:space="preserve">This Quotation Estimate is confidential and intended solely for the named recipient. © 2025 Apex Industrial Solutions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Australia Brisbane</dc:title>
  <dc:creator/>
  <dc:language>en</dc:language>
  <cp:keywords/>
  <dcterms:created xsi:type="dcterms:W3CDTF">2026-10-10T02:54:28Z</dcterms:created>
  <dcterms:modified xsi:type="dcterms:W3CDTF">2026-10-10T02:54:28Z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