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Industrial Engineer Services</w:t>
      </w:r>
    </w:p>
    <w:p>
      <w:pPr>
        <w:pStyle w:val="BodyText"/>
      </w:pPr>
      <w:r>
        <w:t xml:space="preserve">Prepared for Clients in Canada Vancouver, British Columbia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QTE-2025-IE-0047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By:</w:t>
            </w:r>
          </w:p>
        </w:tc>
        <w:tc>
          <w:tcPr/>
          <w:p>
            <w:pPr>
              <w:pStyle w:val="Compact"/>
              <w:jc w:val="left"/>
            </w:pPr>
            <w:r>
              <w:t xml:space="preserve">Meridian Process Consulting Inc.</w:t>
            </w:r>
          </w:p>
        </w:tc>
        <w:tc>
          <w:tcPr/>
          <w:p>
            <w:pPr>
              <w:pStyle w:val="Compact"/>
              <w:jc w:val="left"/>
            </w:pPr>
            <w:r>
              <w:t xml:space="preserve">Location:</w:t>
            </w:r>
          </w:p>
        </w:tc>
        <w:tc>
          <w:tcPr/>
          <w:p>
            <w:pPr>
              <w:pStyle w:val="Compact"/>
              <w:jc w:val="left"/>
            </w:pPr>
            <w:r>
              <w:t xml:space="preserve">Canada Vancouver, BC</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Address:</w:t>
            </w:r>
          </w:p>
        </w:tc>
        <w:tc>
          <w:tcPr/>
          <w:p>
            <w:pPr>
              <w:pStyle w:val="Compact"/>
              <w:jc w:val="left"/>
            </w:pPr>
            <w:r>
              <w:t xml:space="preserve">[Street, Canada Vancouver, BC, Postal Code]</w:t>
            </w:r>
          </w:p>
        </w:tc>
      </w:tr>
      <w:tr>
        <w:tc>
          <w:tcPr/>
          <w:p>
            <w:pPr>
              <w:pStyle w:val="Compact"/>
              <w:jc w:val="left"/>
            </w:pPr>
            <w:r>
              <w:t xml:space="preserve">Contact Person:</w:t>
            </w:r>
          </w:p>
        </w:tc>
        <w:tc>
          <w:tcPr/>
          <w:p>
            <w:pPr>
              <w:pStyle w:val="Compact"/>
              <w:jc w:val="left"/>
            </w:pPr>
            <w:r>
              <w:t xml:space="preserve">[Name, Title]</w:t>
            </w:r>
          </w:p>
        </w:tc>
        <w:tc>
          <w:tcPr/>
          <w:p>
            <w:pPr>
              <w:pStyle w:val="Compact"/>
              <w:jc w:val="left"/>
            </w:pPr>
            <w:r>
              <w:t xml:space="preserve">Phone / Email:</w:t>
            </w:r>
          </w:p>
        </w:tc>
        <w:tc>
          <w:tcPr/>
          <w:p>
            <w:pPr>
              <w:pStyle w:val="Compact"/>
              <w:jc w:val="left"/>
            </w:pPr>
            <w:r>
              <w:t xml:space="preserve">[Phone Number] / [Email Address]</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Process Consulting Inc. to provide a comprehensive, itemized cost breakdown for the engagement of a qualified Industrial Engineer to deliver process optimization, systems design, and operational improvement services within the Canada Vancouver metropolitan area. This document serves as a formal Quotation Estimate outlining all deliverables, timelines, associated fees, and terms governing the professional engagement. The Industrial Engineer referenced in this Quotation Estimate holds a P.Eng. designation through the Association of Professional Engineers and Geoscientists of British Columbia (APEGBC) and possesses a minimum of twelve (12) years of hands-on experience in manufacturing, logistics, and supply chain operations specific to the Canada Vancouver industrial corridor.</w:t>
      </w:r>
    </w:p>
    <w:bookmarkEnd w:id="21"/>
    <w:bookmarkStart w:id="22" w:name="X8c57c687dc87aa36b5ab0887a962870188a1f29"/>
    <w:p>
      <w:pPr>
        <w:pStyle w:val="Heading2"/>
      </w:pPr>
      <w:r>
        <w:t xml:space="preserve">2. Scope of Services – Industrial Engineer Engagement</w:t>
      </w:r>
    </w:p>
    <w:p>
      <w:pPr>
        <w:pStyle w:val="FirstParagraph"/>
      </w:pPr>
      <w:r>
        <w:t xml:space="preserve">The Industrial Engineer engaged under this Quotation Estimate will perform the following core activities tailored to the client's operations in Canada Vancouver:</w:t>
      </w:r>
    </w:p>
    <w:p>
      <w:pPr>
        <w:numPr>
          <w:ilvl w:val="0"/>
          <w:numId w:val="1001"/>
        </w:numPr>
        <w:pStyle w:val="Compact"/>
      </w:pPr>
      <w:r>
        <w:rPr>
          <w:bCs/>
          <w:b/>
        </w:rPr>
        <w:t xml:space="preserve">Process Mapping and Analysis:</w:t>
      </w:r>
      <w:r>
        <w:t xml:space="preserve"> </w:t>
      </w:r>
      <w:r>
        <w:t xml:space="preserve">Comprehensive documentation of existing workflows, identification of bottlenecks, waste elimination (Lean/Six Sigma methodology), and development of value-stream maps for all production and distribution lines located in the Canada Vancouver facility.</w:t>
      </w:r>
    </w:p>
    <w:p>
      <w:pPr>
        <w:numPr>
          <w:ilvl w:val="0"/>
          <w:numId w:val="1001"/>
        </w:numPr>
        <w:pStyle w:val="Compact"/>
      </w:pPr>
      <w:r>
        <w:rPr>
          <w:bCs/>
          <w:b/>
        </w:rPr>
        <w:t xml:space="preserve">Facility Layout Optimization:</w:t>
      </w:r>
      <w:r>
        <w:t xml:space="preserve"> </w:t>
      </w:r>
      <w:r>
        <w:t xml:space="preserve">Redesign of the plant floor layout to minimize material handling distances, improve throughput, and ensure compliance with British Columbia Occupational Health and Safety regulations applicable to industrial operations in Canada Vancouver.</w:t>
      </w:r>
    </w:p>
    <w:p>
      <w:pPr>
        <w:numPr>
          <w:ilvl w:val="0"/>
          <w:numId w:val="1001"/>
        </w:numPr>
        <w:pStyle w:val="Compact"/>
      </w:pPr>
      <w:r>
        <w:rPr>
          <w:bCs/>
          <w:b/>
        </w:rPr>
        <w:t xml:space="preserve">Workforce and Capacity Planning:</w:t>
      </w:r>
      <w:r>
        <w:t xml:space="preserve"> </w:t>
      </w:r>
      <w:r>
        <w:t xml:space="preserve">Development of staffing models, ergonomic assessments, and capacity utilization forecasts aligned with seasonal demand patterns typical of the Canada Vancouver port and manufacturing sector.</w:t>
      </w:r>
    </w:p>
    <w:p>
      <w:pPr>
        <w:numPr>
          <w:ilvl w:val="0"/>
          <w:numId w:val="1001"/>
        </w:numPr>
        <w:pStyle w:val="Compact"/>
      </w:pPr>
      <w:r>
        <w:rPr>
          <w:bCs/>
          <w:b/>
        </w:rPr>
        <w:t xml:space="preserve">Quality Systems Implementation:</w:t>
      </w:r>
      <w:r>
        <w:t xml:space="preserve"> </w:t>
      </w:r>
      <w:r>
        <w:t xml:space="preserve">Design and deployment of statistical process control (SPC) frameworks, ISO 9001 alignment, and continuous improvement (Kaizen) protocols.</w:t>
      </w:r>
    </w:p>
    <w:p>
      <w:pPr>
        <w:numPr>
          <w:ilvl w:val="0"/>
          <w:numId w:val="1001"/>
        </w:numPr>
        <w:pStyle w:val="Compact"/>
      </w:pPr>
      <w:r>
        <w:rPr>
          <w:bCs/>
          <w:b/>
        </w:rPr>
        <w:t xml:space="preserve">Technology Integration Advisory:</w:t>
      </w:r>
      <w:r>
        <w:t xml:space="preserve"> </w:t>
      </w:r>
      <w:r>
        <w:t xml:space="preserve">Assessment and recommendation of automation, IoT sensor deployment, and digital twin solutions suitable for the client's Canada Vancouver operations.</w:t>
      </w:r>
    </w:p>
    <w:p>
      <w:pPr>
        <w:numPr>
          <w:ilvl w:val="0"/>
          <w:numId w:val="1001"/>
        </w:numPr>
        <w:pStyle w:val="Compact"/>
      </w:pPr>
      <w:r>
        <w:rPr>
          <w:bCs/>
          <w:b/>
        </w:rPr>
        <w:t xml:space="preserve">Regulatory Compliance Review:</w:t>
      </w:r>
      <w:r>
        <w:t xml:space="preserve"> </w:t>
      </w:r>
      <w:r>
        <w:t xml:space="preserve">Verification that all engineered processes meet the standards set forth by the Canada Labour Code, BC WorkSafeBC requirements, and applicable municipal bylaws in Canada Vancouver.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Initial Site Assessment and Process Audit – Industrial Engineer on-site at Canada Vancouver facility</w:t>
            </w:r>
          </w:p>
        </w:tc>
        <w:tc>
          <w:tcPr/>
          <w:p>
            <w:pPr>
              <w:pStyle w:val="Compact"/>
              <w:jc w:val="left"/>
            </w:pPr>
            <w:r>
              <w:t xml:space="preserve">5 days</w:t>
            </w:r>
          </w:p>
        </w:tc>
        <w:tc>
          <w:tcPr/>
          <w:p>
            <w:pPr>
              <w:pStyle w:val="Compact"/>
              <w:jc w:val="left"/>
            </w:pPr>
            <w:r>
              <w:t xml:space="preserve">$285.00 / hr</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Value Stream Mapping and Lean Analysis Report</w:t>
            </w:r>
          </w:p>
        </w:tc>
        <w:tc>
          <w:tcPr/>
          <w:p>
            <w:pPr>
              <w:pStyle w:val="Compact"/>
              <w:jc w:val="left"/>
            </w:pPr>
            <w:r>
              <w:t xml:space="preserve">10 days</w:t>
            </w:r>
          </w:p>
        </w:tc>
        <w:tc>
          <w:tcPr/>
          <w:p>
            <w:pPr>
              <w:pStyle w:val="Compact"/>
              <w:jc w:val="left"/>
            </w:pPr>
            <w:r>
              <w:t xml:space="preserve">$285.00 / hr</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Facility Layout Redesign and 3D Modelling (AutoCAD / SolidWorks)</w:t>
            </w:r>
          </w:p>
        </w:tc>
        <w:tc>
          <w:tcPr/>
          <w:p>
            <w:pPr>
              <w:pStyle w:val="Compact"/>
              <w:jc w:val="left"/>
            </w:pPr>
            <w:r>
              <w:t xml:space="preserve">15 days</w:t>
            </w:r>
          </w:p>
        </w:tc>
        <w:tc>
          <w:tcPr/>
          <w:p>
            <w:pPr>
              <w:pStyle w:val="Compact"/>
              <w:jc w:val="left"/>
            </w:pPr>
            <w:r>
              <w:t xml:space="preserve">$310.00 / hr</w:t>
            </w:r>
          </w:p>
        </w:tc>
        <w:tc>
          <w:tcPr/>
          <w:p>
            <w:pPr>
              <w:pStyle w:val="Compact"/>
              <w:jc w:val="left"/>
            </w:pPr>
            <w:r>
              <w:t xml:space="preserve">$37,200.00</w:t>
            </w:r>
          </w:p>
        </w:tc>
      </w:tr>
      <w:tr>
        <w:tc>
          <w:tcPr/>
          <w:p>
            <w:pPr>
              <w:pStyle w:val="Compact"/>
              <w:jc w:val="left"/>
            </w:pPr>
            <w:r>
              <w:t xml:space="preserve">04</w:t>
            </w:r>
          </w:p>
        </w:tc>
        <w:tc>
          <w:tcPr/>
          <w:p>
            <w:pPr>
              <w:pStyle w:val="Compact"/>
              <w:jc w:val="left"/>
            </w:pPr>
            <w:r>
              <w:t xml:space="preserve">Workforce Capacity Planning and Ergonomic Assessment</w:t>
            </w:r>
          </w:p>
        </w:tc>
        <w:tc>
          <w:tcPr/>
          <w:p>
            <w:pPr>
              <w:pStyle w:val="Compact"/>
              <w:jc w:val="left"/>
            </w:pPr>
            <w:r>
              <w:t xml:space="preserve">8 days</w:t>
            </w:r>
          </w:p>
        </w:tc>
        <w:tc>
          <w:tcPr/>
          <w:p>
            <w:pPr>
              <w:pStyle w:val="Compact"/>
              <w:jc w:val="left"/>
            </w:pPr>
            <w:r>
              <w:t xml:space="preserve">$285.00 / hr</w:t>
            </w:r>
          </w:p>
        </w:tc>
        <w:tc>
          <w:tcPr/>
          <w:p>
            <w:pPr>
              <w:pStyle w:val="Compact"/>
              <w:jc w:val="left"/>
            </w:pPr>
            <w:r>
              <w:t xml:space="preserve">$18,240.00</w:t>
            </w:r>
          </w:p>
        </w:tc>
      </w:tr>
      <w:tr>
        <w:tc>
          <w:tcPr/>
          <w:p>
            <w:pPr>
              <w:pStyle w:val="Compact"/>
              <w:jc w:val="left"/>
            </w:pPr>
            <w:r>
              <w:t xml:space="preserve">05</w:t>
            </w:r>
          </w:p>
        </w:tc>
        <w:tc>
          <w:tcPr/>
          <w:p>
            <w:pPr>
              <w:pStyle w:val="Compact"/>
              <w:jc w:val="left"/>
            </w:pPr>
            <w:r>
              <w:t xml:space="preserve">Quality Systems Design (SPC, ISO 9001 Alignment, Kaizen Framework)</w:t>
            </w:r>
          </w:p>
        </w:tc>
        <w:tc>
          <w:tcPr/>
          <w:p>
            <w:pPr>
              <w:pStyle w:val="Compact"/>
              <w:jc w:val="left"/>
            </w:pPr>
            <w:r>
              <w:t xml:space="preserve">12 days</w:t>
            </w:r>
          </w:p>
        </w:tc>
        <w:tc>
          <w:tcPr/>
          <w:p>
            <w:pPr>
              <w:pStyle w:val="Compact"/>
              <w:jc w:val="left"/>
            </w:pPr>
            <w:r>
              <w:t xml:space="preserve">$295.00 / hr</w:t>
            </w:r>
          </w:p>
        </w:tc>
        <w:tc>
          <w:tcPr/>
          <w:p>
            <w:pPr>
              <w:pStyle w:val="Compact"/>
              <w:jc w:val="left"/>
            </w:pPr>
            <w:r>
              <w:t xml:space="preserve">$28,560.00</w:t>
            </w:r>
          </w:p>
        </w:tc>
      </w:tr>
      <w:tr>
        <w:tc>
          <w:tcPr/>
          <w:p>
            <w:pPr>
              <w:pStyle w:val="Compact"/>
              <w:jc w:val="left"/>
            </w:pPr>
            <w:r>
              <w:t xml:space="preserve">06</w:t>
            </w:r>
          </w:p>
        </w:tc>
        <w:tc>
          <w:tcPr/>
          <w:p>
            <w:pPr>
              <w:pStyle w:val="Compact"/>
              <w:jc w:val="left"/>
            </w:pPr>
            <w:r>
              <w:t xml:space="preserve">Technology Integration Advisory and Automation Feasibility Study</w:t>
            </w:r>
          </w:p>
        </w:tc>
        <w:tc>
          <w:tcPr/>
          <w:p>
            <w:pPr>
              <w:pStyle w:val="Compact"/>
              <w:jc w:val="left"/>
            </w:pPr>
            <w:r>
              <w:t xml:space="preserve">7 days</w:t>
            </w:r>
          </w:p>
        </w:tc>
        <w:tc>
          <w:tcPr/>
          <w:p>
            <w:pPr>
              <w:pStyle w:val="Compact"/>
              <w:jc w:val="left"/>
            </w:pPr>
            <w:r>
              <w:t xml:space="preserve">$320.00 / hr</w:t>
            </w:r>
          </w:p>
        </w:tc>
        <w:tc>
          <w:tcPr/>
          <w:p>
            <w:pPr>
              <w:pStyle w:val="Compact"/>
              <w:jc w:val="left"/>
            </w:pPr>
            <w:r>
              <w:t xml:space="preserve">$17,920.00</w:t>
            </w:r>
          </w:p>
        </w:tc>
      </w:tr>
      <w:tr>
        <w:tc>
          <w:tcPr/>
          <w:p>
            <w:pPr>
              <w:pStyle w:val="Compact"/>
              <w:jc w:val="left"/>
            </w:pPr>
            <w:r>
              <w:t xml:space="preserve">07</w:t>
            </w:r>
          </w:p>
        </w:tc>
        <w:tc>
          <w:tcPr/>
          <w:p>
            <w:pPr>
              <w:pStyle w:val="Compact"/>
              <w:jc w:val="left"/>
            </w:pPr>
            <w:r>
              <w:t xml:space="preserve">Regulatory Compliance Review (WorkSafeBC, Canada Labour Code, Municipal Bylaws)</w:t>
            </w:r>
          </w:p>
        </w:tc>
        <w:tc>
          <w:tcPr/>
          <w:p>
            <w:pPr>
              <w:pStyle w:val="Compact"/>
              <w:jc w:val="left"/>
            </w:pPr>
            <w:r>
              <w:t xml:space="preserve">4 days</w:t>
            </w:r>
          </w:p>
        </w:tc>
        <w:tc>
          <w:tcPr/>
          <w:p>
            <w:pPr>
              <w:pStyle w:val="Compact"/>
              <w:jc w:val="left"/>
            </w:pPr>
            <w:r>
              <w:t xml:space="preserve">$295.00 / hr</w:t>
            </w:r>
          </w:p>
        </w:tc>
        <w:tc>
          <w:tcPr/>
          <w:p>
            <w:pPr>
              <w:pStyle w:val="Compact"/>
              <w:jc w:val="left"/>
            </w:pPr>
            <w:r>
              <w:t xml:space="preserve">$9,440.00</w:t>
            </w:r>
          </w:p>
        </w:tc>
      </w:tr>
      <w:tr>
        <w:tc>
          <w:tcPr/>
          <w:p>
            <w:pPr>
              <w:pStyle w:val="Compact"/>
              <w:jc w:val="left"/>
            </w:pPr>
            <w:r>
              <w:t xml:space="preserve">08</w:t>
            </w:r>
          </w:p>
        </w:tc>
        <w:tc>
          <w:tcPr/>
          <w:p>
            <w:pPr>
              <w:pStyle w:val="Compact"/>
              <w:jc w:val="left"/>
            </w:pPr>
            <w:r>
              <w:t xml:space="preserve">Final Documentation Package, Training Sessions, and Handover – Canada Vancouver</w:t>
            </w:r>
          </w:p>
        </w:tc>
        <w:tc>
          <w:tcPr/>
          <w:p>
            <w:pPr>
              <w:pStyle w:val="Compact"/>
              <w:jc w:val="left"/>
            </w:pPr>
            <w:r>
              <w:t xml:space="preserve">5 days</w:t>
            </w:r>
          </w:p>
        </w:tc>
        <w:tc>
          <w:tcPr/>
          <w:p>
            <w:pPr>
              <w:pStyle w:val="Compact"/>
              <w:jc w:val="left"/>
            </w:pPr>
            <w:r>
              <w:t xml:space="preserve">$285.00 / hr</w:t>
            </w:r>
          </w:p>
        </w:tc>
        <w:tc>
          <w:tcPr/>
          <w:p>
            <w:pPr>
              <w:pStyle w:val="Compact"/>
              <w:jc w:val="left"/>
            </w:pPr>
            <w:r>
              <w:t xml:space="preserve">$11,400.00</w:t>
            </w:r>
          </w:p>
        </w:tc>
      </w:tr>
      <w:tr>
        <w:tc>
          <w:tcPr/>
          <w:p>
            <w:pPr>
              <w:pStyle w:val="Compact"/>
              <w:jc w:val="left"/>
            </w:pPr>
            <w:r>
              <w:t xml:space="preserve">09</w:t>
            </w:r>
          </w:p>
        </w:tc>
        <w:tc>
          <w:tcPr/>
          <w:p>
            <w:pPr>
              <w:pStyle w:val="Compact"/>
              <w:jc w:val="left"/>
            </w:pPr>
            <w:r>
              <w:t xml:space="preserve">Travel and Accommodation within Canada Vancouver Metro Area</w:t>
            </w:r>
          </w:p>
        </w:tc>
        <w:tc>
          <w:tcPr/>
          <w:p>
            <w:pPr>
              <w:pStyle w:val="Compact"/>
              <w:jc w:val="left"/>
            </w:pPr>
            <w:r>
              <w:t xml:space="preserve">Flat</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Software Licences and Specialized Tools (Simul8, Arena, Minitab)</w:t>
            </w:r>
          </w:p>
        </w:tc>
        <w:tc>
          <w:tcPr/>
          <w:p>
            <w:pPr>
              <w:pStyle w:val="Compact"/>
              <w:jc w:val="left"/>
            </w:pPr>
            <w:r>
              <w:t xml:space="preserve">Flat</w:t>
            </w:r>
          </w:p>
        </w:tc>
        <w:tc>
          <w:tcPr/>
          <w:p>
            <w:pPr>
              <w:pStyle w:val="Compact"/>
              <w:jc w:val="left"/>
            </w:pPr>
            <w:r>
              <w:t xml:space="preserve">—</w:t>
            </w:r>
          </w:p>
        </w:tc>
        <w:tc>
          <w:tcPr/>
          <w:p>
            <w:pPr>
              <w:pStyle w:val="Compact"/>
              <w:jc w:val="left"/>
            </w:pPr>
            <w:r>
              <w:t xml:space="preserve">$2,850.00</w:t>
            </w:r>
          </w:p>
        </w:tc>
      </w:tr>
      <w:tr>
        <w:tc>
          <w:tcPr>
            <w:gridSpan w:val="4"/>
          </w:tcPr>
          <w:p>
            <w:pPr>
              <w:pStyle w:val="Compact"/>
              <w:jc w:val="left"/>
            </w:pPr>
            <w:r>
              <w:t xml:space="preserve">Subtotal</w:t>
            </w:r>
          </w:p>
        </w:tc>
        <w:tc>
          <w:tcPr/>
          <w:p>
            <w:pPr>
              <w:pStyle w:val="Compact"/>
              <w:jc w:val="left"/>
            </w:pPr>
            <w:r>
              <w:t xml:space="preserve">$162,910.00</w:t>
            </w:r>
          </w:p>
        </w:tc>
      </w:tr>
      <w:tr>
        <w:tc>
          <w:tcPr>
            <w:gridSpan w:val="4"/>
          </w:tcPr>
          <w:p>
            <w:pPr>
              <w:pStyle w:val="Compact"/>
              <w:jc w:val="left"/>
            </w:pPr>
            <w:r>
              <w:t xml:space="preserve">GST (5% – Canada Vancouver, BC)</w:t>
            </w:r>
          </w:p>
        </w:tc>
        <w:tc>
          <w:tcPr/>
          <w:p>
            <w:pPr>
              <w:pStyle w:val="Compact"/>
              <w:jc w:val="left"/>
            </w:pPr>
            <w:r>
              <w:t xml:space="preserve">$8,145.50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$171,055.50</w:t>
            </w:r>
          </w:p>
        </w:tc>
      </w:tr>
    </w:tbl>
    <w:bookmarkEnd w:id="23"/>
    <w:bookmarkStart w:id="24" w:name="project-timeline"/>
    <w:p>
      <w:pPr>
        <w:pStyle w:val="Heading2"/>
      </w:pPr>
      <w:r>
        <w:t xml:space="preserve">4. Project Timeline</w:t>
      </w:r>
    </w:p>
    <w:p>
      <w:pPr>
        <w:pStyle w:val="FirstParagraph"/>
      </w:pPr>
      <w:r>
        <w:t xml:space="preserve">The total estimated duration for the Industrial Engineer engagement described in this Quotation Estimate is approximately</w:t>
      </w:r>
      <w:r>
        <w:t xml:space="preserve"> </w:t>
      </w:r>
      <w:r>
        <w:rPr>
          <w:bCs/>
          <w:b/>
        </w:rPr>
        <w:t xml:space="preserve">66 working days</w:t>
      </w:r>
      <w:r>
        <w:t xml:space="preserve"> </w:t>
      </w:r>
      <w:r>
        <w:t xml:space="preserve">(approximately 13–14 calendar weeks), commencing within ten (10) business days of written acceptance of this Quotation Estimate. All on-site work will be conducted at the client's premises in Canada Vancouver, with remote consulting available for reporting and coordination phases. A detailed Gantt chart and milestone schedule will be provided within five (5) business days of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all rates and availability of the Industrial Engineer are subject to reconfirmation.</w:t>
      </w:r>
    </w:p>
    <w:p>
      <w:pPr>
        <w:numPr>
          <w:ilvl w:val="0"/>
          <w:numId w:val="1002"/>
        </w:numPr>
        <w:pStyle w:val="Compact"/>
      </w:pPr>
      <w:r>
        <w:t xml:space="preserve">Payment terms: 30% deposit upon acceptance of this Quotation Estimate; 40% upon completion of the mid-project milestone (Item 04); 30% upon final delivery and client sign-off. All payments are due within fifteen (15) days of invoice date.</w:t>
      </w:r>
    </w:p>
    <w:p>
      <w:pPr>
        <w:numPr>
          <w:ilvl w:val="0"/>
          <w:numId w:val="1002"/>
        </w:numPr>
        <w:pStyle w:val="Compact"/>
      </w:pPr>
      <w:r>
        <w:t xml:space="preserve">All services rendered by the Industrial Engineer are governed by the laws of the Province of British Columbia and the federal laws of Canada applicable in Canada Vancouver.</w:t>
      </w:r>
    </w:p>
    <w:p>
      <w:pPr>
        <w:numPr>
          <w:ilvl w:val="0"/>
          <w:numId w:val="1002"/>
        </w:numPr>
        <w:pStyle w:val="Compact"/>
      </w:pPr>
      <w:r>
        <w:t xml:space="preserve">The Industrial Engineer shall maintain professional liability insurance with a minimum coverage of CAD $5,000,000 per occurrence throughout the duration of the engagement.</w:t>
      </w:r>
    </w:p>
    <w:p>
      <w:pPr>
        <w:numPr>
          <w:ilvl w:val="0"/>
          <w:numId w:val="1002"/>
        </w:numPr>
        <w:pStyle w:val="Compact"/>
      </w:pPr>
      <w:r>
        <w:t xml:space="preserve">Confidentiality: All proprietary data, trade secrets, and operational information disclosed by the client in Canada Vancouver shall be treated as strictly confidential and shall not be disclosed to any third party without written consent.</w:t>
      </w:r>
    </w:p>
    <w:p>
      <w:pPr>
        <w:numPr>
          <w:ilvl w:val="0"/>
          <w:numId w:val="1002"/>
        </w:numPr>
        <w:pStyle w:val="Compact"/>
      </w:pPr>
      <w:r>
        <w:t xml:space="preserve">Intellectual Property: All reports, models, layouts, and documentation produced under this Quotation Estimate shall become the sole property of the client upon full payment.</w:t>
      </w:r>
    </w:p>
    <w:p>
      <w:pPr>
        <w:numPr>
          <w:ilvl w:val="0"/>
          <w:numId w:val="1002"/>
        </w:numPr>
        <w:pStyle w:val="Compact"/>
      </w:pPr>
      <w:r>
        <w:t xml:space="preserve">Force Majeure: Neither party shall be liable for delays caused by events beyond reasonable control, including but not limited to natural disasters, government-mandated shutdowns, or public health emergencies affecting Canada Vancouver.</w:t>
      </w:r>
    </w:p>
    <w:p>
      <w:pPr>
        <w:numPr>
          <w:ilvl w:val="0"/>
          <w:numId w:val="1002"/>
        </w:numPr>
        <w:pStyle w:val="Compact"/>
      </w:pPr>
      <w:r>
        <w:t xml:space="preserve">Dispute Resolution: Any disputes arising from this Quotation Estimate shall be resolved through mediation in Canada Vancouver, BC, in accordance with the BC Commercial Arbitration Act. If mediation fails, binding arbitration shall apply.</w:t>
      </w:r>
    </w:p>
    <w:p>
      <w:pPr>
        <w:numPr>
          <w:ilvl w:val="0"/>
          <w:numId w:val="1002"/>
        </w:numPr>
        <w:pStyle w:val="Compact"/>
      </w:pPr>
      <w:r>
        <w:t xml:space="preserve">Changes in scope: Any additional services beyond the scope defined in this Quotation Estimate will be subject to a written change order and a revised Quotation Estimate prior to commencement.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Industrial Engineer services to be performed in Canada Vancouver. This Quotation Estimate constitutes a binding offer upon countersignature by both parties.</w:t>
      </w:r>
    </w:p>
    <w:p>
      <w:pPr>
        <w:pStyle w:val="BodyText"/>
      </w:pPr>
      <w:r>
        <w:rPr>
          <w:bCs/>
          <w:b/>
        </w:rPr>
        <w:t xml:space="preserve">For Meridian Process Consulting Inc.</w:t>
      </w:r>
      <w:r>
        <w:br/>
      </w:r>
      <w:r>
        <w:br/>
      </w:r>
      <w:r>
        <w:t xml:space="preserve">Signature: ______________________________</w:t>
      </w:r>
      <w:r>
        <w:br/>
      </w:r>
      <w:r>
        <w:t xml:space="preserve">Name: David R. Chen, P.Eng.</w:t>
      </w:r>
      <w:r>
        <w:br/>
      </w:r>
      <w:r>
        <w:t xml:space="preserve">Title: Principal Industrial Engineer</w:t>
      </w:r>
      <w:r>
        <w:br/>
      </w:r>
      <w:r>
        <w:t xml:space="preserve">Date: ______________________________</w:t>
      </w:r>
    </w:p>
    <w:p>
      <w:pPr>
        <w:pStyle w:val="BodyText"/>
      </w:pPr>
      <w:r>
        <w:rPr>
          <w:bCs/>
          <w:b/>
        </w:rPr>
        <w:t xml:space="preserve">For the Client</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Process Consulting Inc. | 1200 West Georgia Street, Suite 1450, Canada Vancouver, BC V6E 4G2 | Tel: (604) 555-0198 | Email: quotes@meridianprocess.ca</w:t>
      </w:r>
    </w:p>
    <w:p>
      <w:pPr>
        <w:pStyle w:val="BodyText"/>
      </w:pPr>
      <w:r>
        <w:t xml:space="preserve">This Quotation Estimate is the property of Meridian Process Consulting Inc. and is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Canada Vancouver</dc:title>
  <dc:creator/>
  <dc:language>en</dc:language>
  <cp:keywords/>
  <dcterms:created xsi:type="dcterms:W3CDTF">2026-10-10T04:01:29Z</dcterms:created>
  <dcterms:modified xsi:type="dcterms:W3CDTF">2026-10-10T04:01:29Z</dcterms:modified>
</cp:coreProperties>
</file>

<file path=docProps/custom.xml><?xml version="1.0" encoding="utf-8"?>
<Properties xmlns="http://schemas.openxmlformats.org/officeDocument/2006/custom-properties" xmlns:vt="http://schemas.openxmlformats.org/officeDocument/2006/docPropsVTypes"/>
</file>