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meridian-industrial-consulting-group"/>
    <w:p>
      <w:pPr>
        <w:pStyle w:val="Heading1"/>
      </w:pPr>
      <w:r>
        <w:t xml:space="preserve">Meridian Industrial Consulting Group</w:t>
      </w:r>
    </w:p>
    <w:p>
      <w:pPr>
        <w:pStyle w:val="FirstParagraph"/>
      </w:pPr>
      <w:r>
        <w:t xml:space="preserve">14 Boulevard Lumumba, Gombe, Kinshasa, DR Congo</w:t>
      </w:r>
    </w:p>
    <w:p>
      <w:pPr>
        <w:pStyle w:val="BodyText"/>
      </w:pPr>
      <w:r>
        <w:t xml:space="preserve">Tel: +243 990 000 000 | Email: info@meridian-industrial.cd</w:t>
      </w:r>
    </w:p>
    <w:p>
      <w:pPr>
        <w:pStyle w:val="BodyText"/>
      </w:pPr>
      <w:r>
        <w:t xml:space="preserve">RCM: 12345678/90/AFM/001 | NIF: 00123456789</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QTE-2025-DRK-0047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Location:</w:t>
      </w:r>
      <w:r>
        <w:t xml:space="preserve"> </w:t>
      </w:r>
      <w:r>
        <w:t xml:space="preserve">DR Congo Kinshasa</w:t>
      </w:r>
    </w:p>
    <w:p>
      <w:pPr>
        <w:pStyle w:val="BodyText"/>
      </w:pPr>
      <w:r>
        <w:rPr>
          <w:bCs/>
          <w:b/>
        </w:rPr>
        <w:t xml:space="preserve">Prepared By:</w:t>
      </w:r>
      <w:r>
        <w:t xml:space="preserve"> </w:t>
      </w:r>
      <w:r>
        <w:t xml:space="preserve">Dr. Jean-Pierre Mbuyi, Senior Consultant</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Société Industrielle du Congo (SIC)</w:t>
      </w:r>
    </w:p>
    <w:p>
      <w:pPr>
        <w:pStyle w:val="BodyText"/>
      </w:pPr>
      <w:r>
        <w:rPr>
          <w:bCs/>
          <w:b/>
        </w:rPr>
        <w:t xml:space="preserve">Address:</w:t>
      </w:r>
      <w:r>
        <w:t xml:space="preserve"> </w:t>
      </w:r>
      <w:r>
        <w:t xml:space="preserve">Zone Industrielle, Matete, Kinshasa, DR Congo</w:t>
      </w:r>
    </w:p>
    <w:p>
      <w:pPr>
        <w:pStyle w:val="BodyText"/>
      </w:pPr>
      <w:r>
        <w:rPr>
          <w:bCs/>
          <w:b/>
        </w:rPr>
        <w:t xml:space="preserve">Contact Person:</w:t>
      </w:r>
      <w:r>
        <w:t xml:space="preserve"> </w:t>
      </w:r>
      <w:r>
        <w:t xml:space="preserve">M. Patrick Kalala, Operations Director</w:t>
      </w:r>
    </w:p>
    <w:p>
      <w:pPr>
        <w:pStyle w:val="BodyText"/>
      </w:pPr>
      <w:r>
        <w:rPr>
          <w:bCs/>
          <w:b/>
        </w:rPr>
        <w:t xml:space="preserve">Email:</w:t>
      </w:r>
      <w:r>
        <w:t xml:space="preserve"> </w:t>
      </w:r>
      <w:r>
        <w:t xml:space="preserve">p.kalala@sic-congo.cd</w:t>
      </w:r>
    </w:p>
    <w:p>
      <w:pPr>
        <w:pStyle w:val="BodyText"/>
      </w:pPr>
      <w:r>
        <w:rPr>
          <w:bCs/>
          <w:b/>
        </w:rPr>
        <w:t xml:space="preserve">Reference:</w:t>
      </w:r>
      <w:r>
        <w:t xml:space="preserve"> </w:t>
      </w:r>
      <w:r>
        <w:t xml:space="preserve">RFQ-SIC-2025-089</w:t>
      </w:r>
    </w:p>
    <w:bookmarkEnd w:id="22"/>
    <w:p>
      <w:pPr>
        <w:pStyle w:val="BodyText"/>
      </w:pPr>
      <w:r>
        <w:t xml:space="preserve">Dear M. Kalala,</w:t>
      </w:r>
    </w:p>
    <w:p>
      <w:pPr>
        <w:pStyle w:val="BodyText"/>
      </w:pPr>
      <w:r>
        <w:t xml:space="preserve">Thank you for the opportunity to submit this</w:t>
      </w:r>
      <w:r>
        <w:t xml:space="preserve"> </w:t>
      </w:r>
      <w:r>
        <w:t xml:space="preserve">Quotation Estimate</w:t>
      </w:r>
      <w:r>
        <w:t xml:space="preserve"> </w:t>
      </w:r>
      <w:r>
        <w:t xml:space="preserve">for the engagement of a qualified</w:t>
      </w:r>
      <w:r>
        <w:t xml:space="preserve"> </w:t>
      </w:r>
      <w:r>
        <w:t xml:space="preserve">Industrial Engineer</w:t>
      </w:r>
      <w:r>
        <w:t xml:space="preserve"> </w:t>
      </w:r>
      <w:r>
        <w:t xml:space="preserve">to support the operational optimization and process improvement initiatives at your manufacturing facility in</w:t>
      </w:r>
      <w:r>
        <w:t xml:space="preserve"> </w:t>
      </w:r>
      <w:r>
        <w:t xml:space="preserve">DR Congo Kinshasa</w:t>
      </w:r>
      <w:r>
        <w:t xml:space="preserve">. This document outlines the full scope of services, associated costs, and terms under which our firm will deliver the requested engineering consultancy. We are confident that the expertise of our</w:t>
      </w:r>
      <w:r>
        <w:t xml:space="preserve"> </w:t>
      </w:r>
      <w:r>
        <w:t xml:space="preserve">Industrial Engineer</w:t>
      </w:r>
      <w:r>
        <w:t xml:space="preserve"> </w:t>
      </w:r>
      <w:r>
        <w:t xml:space="preserve">will yield measurable improvements in throughput, quality control, and cost efficiency for your operations in the Kinshasa industrial zone.</w:t>
      </w:r>
    </w:p>
    <w:bookmarkStart w:id="23" w:name="X8c57c687dc87aa36b5ab0887a962870188a1f29"/>
    <w:p>
      <w:pPr>
        <w:pStyle w:val="Heading2"/>
      </w:pPr>
      <w:r>
        <w:t xml:space="preserve">1. Scope of Services – Industrial Engineer Engagement</w:t>
      </w:r>
    </w:p>
    <w:p>
      <w:pPr>
        <w:pStyle w:val="FirstParagraph"/>
      </w:pPr>
      <w:r>
        <w:t xml:space="preserve">The</w:t>
      </w:r>
      <w:r>
        <w:t xml:space="preserve"> </w:t>
      </w:r>
      <w:r>
        <w:t xml:space="preserve">Industrial Engineer</w:t>
      </w:r>
      <w:r>
        <w:t xml:space="preserve"> </w:t>
      </w:r>
      <w:r>
        <w:t xml:space="preserve">assigned to this project will provide comprehensive technical consultancy services at the client's production site in</w:t>
      </w:r>
      <w:r>
        <w:t xml:space="preserve"> </w:t>
      </w:r>
      <w:r>
        <w:t xml:space="preserve">DR Congo Kinshasa</w:t>
      </w:r>
      <w:r>
        <w:t xml:space="preserve">. The scope encompasses the following deliverables:</w:t>
      </w:r>
    </w:p>
    <w:p>
      <w:pPr>
        <w:numPr>
          <w:ilvl w:val="0"/>
          <w:numId w:val="1001"/>
        </w:numPr>
        <w:pStyle w:val="Compact"/>
      </w:pPr>
      <w:r>
        <w:t xml:space="preserve">Conduct a full-time study of existing production lines, workstations, and material flow systems at the Matete facility.</w:t>
      </w:r>
    </w:p>
    <w:p>
      <w:pPr>
        <w:numPr>
          <w:ilvl w:val="0"/>
          <w:numId w:val="1001"/>
        </w:numPr>
        <w:pStyle w:val="Compact"/>
      </w:pPr>
      <w:r>
        <w:t xml:space="preserve">Develop and implement lean manufacturing protocols to reduce waste and cycle times across all assembly stages.</w:t>
      </w:r>
    </w:p>
    <w:p>
      <w:pPr>
        <w:numPr>
          <w:ilvl w:val="0"/>
          <w:numId w:val="1001"/>
        </w:numPr>
        <w:pStyle w:val="Compact"/>
      </w:pPr>
      <w:r>
        <w:t xml:space="preserve">Design an optimized layout plan for the 12,000 m² production floor, accounting for local regulatory standards applicable in</w:t>
      </w:r>
      <w:r>
        <w:t xml:space="preserve"> </w:t>
      </w:r>
      <w:r>
        <w:t xml:space="preserve">DR Congo Kinshasa</w:t>
      </w:r>
      <w:r>
        <w:t xml:space="preserve">.</w:t>
      </w:r>
    </w:p>
    <w:p>
      <w:pPr>
        <w:numPr>
          <w:ilvl w:val="0"/>
          <w:numId w:val="1001"/>
        </w:numPr>
        <w:pStyle w:val="Compact"/>
      </w:pPr>
      <w:r>
        <w:t xml:space="preserve">Establish a time-and-motion study framework to benchmark operator productivity and identify bottlenecks.</w:t>
      </w:r>
    </w:p>
    <w:p>
      <w:pPr>
        <w:numPr>
          <w:ilvl w:val="0"/>
          <w:numId w:val="1001"/>
        </w:numPr>
        <w:pStyle w:val="Compact"/>
      </w:pPr>
      <w:r>
        <w:t xml:space="preserve">Prepare a comprehensive quality assurance system aligned with ISO 9001:2015 requirements.</w:t>
      </w:r>
    </w:p>
    <w:p>
      <w:pPr>
        <w:numPr>
          <w:ilvl w:val="0"/>
          <w:numId w:val="1001"/>
        </w:numPr>
        <w:pStyle w:val="Compact"/>
      </w:pPr>
      <w:r>
        <w:t xml:space="preserve">Deliver a 90-day implementation roadmap with KPIs, training modules for local staff, and a sustainability plan.</w:t>
      </w:r>
    </w:p>
    <w:p>
      <w:pPr>
        <w:numPr>
          <w:ilvl w:val="0"/>
          <w:numId w:val="1001"/>
        </w:numPr>
        <w:pStyle w:val="Compact"/>
      </w:pPr>
      <w:r>
        <w:t xml:space="preserve">Provide two on-site supervision visits per month during the engagement period, based in Kinshasa.</w:t>
      </w:r>
    </w:p>
    <w:bookmarkEnd w:id="23"/>
    <w:bookmarkStart w:id="24" w:name="X3f83411c8f82f4a3439899cecd90d300c7e569b"/>
    <w:p>
      <w:pPr>
        <w:pStyle w:val="Heading2"/>
      </w:pPr>
      <w:r>
        <w:t xml:space="preserve">2. Cost Breakdown – Quotation Estimate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(USD)</w:t>
            </w:r>
          </w:p>
        </w:tc>
        <w:tc>
          <w:tcPr/>
          <w:p>
            <w:pPr>
              <w:pStyle w:val="Compact"/>
              <w:jc w:val="left"/>
            </w:pPr>
            <w:r>
              <w:t xml:space="preserve">Quantity</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Initial site assessment and process mapping – Industrial Engineer on-site in DR Congo Kinshasa</w:t>
            </w:r>
          </w:p>
        </w:tc>
        <w:tc>
          <w:tcPr/>
          <w:p>
            <w:pPr>
              <w:pStyle w:val="Compact"/>
              <w:jc w:val="left"/>
            </w:pPr>
            <w:r>
              <w:t xml:space="preserve">2 weeks</w:t>
            </w:r>
          </w:p>
        </w:tc>
        <w:tc>
          <w:tcPr/>
          <w:p>
            <w:pPr>
              <w:pStyle w:val="Compact"/>
              <w:jc w:val="left"/>
            </w:pPr>
            <w:r>
              <w:t xml:space="preserve">4,500</w:t>
            </w:r>
          </w:p>
        </w:tc>
        <w:tc>
          <w:tcPr/>
          <w:p>
            <w:pPr>
              <w:pStyle w:val="Compact"/>
              <w:jc w:val="left"/>
            </w:pPr>
            <w:r>
              <w:t xml:space="preserve">1</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Lean manufacturing implementation and value-stream mapping</w:t>
            </w:r>
          </w:p>
        </w:tc>
        <w:tc>
          <w:tcPr/>
          <w:p>
            <w:pPr>
              <w:pStyle w:val="Compact"/>
              <w:jc w:val="left"/>
            </w:pPr>
            <w:r>
              <w:t xml:space="preserve">6 weeks</w:t>
            </w:r>
          </w:p>
        </w:tc>
        <w:tc>
          <w:tcPr/>
          <w:p>
            <w:pPr>
              <w:pStyle w:val="Compact"/>
              <w:jc w:val="left"/>
            </w:pPr>
            <w:r>
              <w:t xml:space="preserve">3,800</w:t>
            </w:r>
          </w:p>
        </w:tc>
        <w:tc>
          <w:tcPr/>
          <w:p>
            <w:pPr>
              <w:pStyle w:val="Compact"/>
              <w:jc w:val="left"/>
            </w:pPr>
            <w:r>
              <w:t xml:space="preserve">1</w:t>
            </w:r>
          </w:p>
        </w:tc>
        <w:tc>
          <w:tcPr/>
          <w:p>
            <w:pPr>
              <w:pStyle w:val="Compact"/>
              <w:jc w:val="left"/>
            </w:pPr>
            <w:r>
              <w:t xml:space="preserve">3,800.00</w:t>
            </w:r>
          </w:p>
        </w:tc>
      </w:tr>
      <w:tr>
        <w:tc>
          <w:tcPr/>
          <w:p>
            <w:pPr>
              <w:pStyle w:val="Compact"/>
              <w:jc w:val="left"/>
            </w:pPr>
            <w:r>
              <w:t xml:space="preserve">03</w:t>
            </w:r>
          </w:p>
        </w:tc>
        <w:tc>
          <w:tcPr/>
          <w:p>
            <w:pPr>
              <w:pStyle w:val="Compact"/>
              <w:jc w:val="left"/>
            </w:pPr>
            <w:r>
              <w:t xml:space="preserve">Facility layout redesign and ergonomic workstation analysis</w:t>
            </w:r>
          </w:p>
        </w:tc>
        <w:tc>
          <w:tcPr/>
          <w:p>
            <w:pPr>
              <w:pStyle w:val="Compact"/>
              <w:jc w:val="left"/>
            </w:pPr>
            <w:r>
              <w:t xml:space="preserve">4 weeks</w:t>
            </w:r>
          </w:p>
        </w:tc>
        <w:tc>
          <w:tcPr/>
          <w:p>
            <w:pPr>
              <w:pStyle w:val="Compact"/>
              <w:jc w:val="left"/>
            </w:pPr>
            <w:r>
              <w:t xml:space="preserve">3,200</w:t>
            </w:r>
          </w:p>
        </w:tc>
        <w:tc>
          <w:tcPr/>
          <w:p>
            <w:pPr>
              <w:pStyle w:val="Compact"/>
              <w:jc w:val="left"/>
            </w:pPr>
            <w:r>
              <w:t xml:space="preserve">1</w:t>
            </w:r>
          </w:p>
        </w:tc>
        <w:tc>
          <w:tcPr/>
          <w:p>
            <w:pPr>
              <w:pStyle w:val="Compact"/>
              <w:jc w:val="left"/>
            </w:pPr>
            <w:r>
              <w:t xml:space="preserve">3,200.00</w:t>
            </w:r>
          </w:p>
        </w:tc>
      </w:tr>
      <w:tr>
        <w:tc>
          <w:tcPr/>
          <w:p>
            <w:pPr>
              <w:pStyle w:val="Compact"/>
              <w:jc w:val="left"/>
            </w:pPr>
            <w:r>
              <w:t xml:space="preserve">04</w:t>
            </w:r>
          </w:p>
        </w:tc>
        <w:tc>
          <w:tcPr/>
          <w:p>
            <w:pPr>
              <w:pStyle w:val="Compact"/>
              <w:jc w:val="left"/>
            </w:pPr>
            <w:r>
              <w:t xml:space="preserve">Time-and-motion studies and productivity benchmarking</w:t>
            </w:r>
          </w:p>
        </w:tc>
        <w:tc>
          <w:tcPr/>
          <w:p>
            <w:pPr>
              <w:pStyle w:val="Compact"/>
              <w:jc w:val="left"/>
            </w:pPr>
            <w:r>
              <w:t xml:space="preserve">3 weeks</w:t>
            </w:r>
          </w:p>
        </w:tc>
        <w:tc>
          <w:tcPr/>
          <w:p>
            <w:pPr>
              <w:pStyle w:val="Compact"/>
              <w:jc w:val="left"/>
            </w:pPr>
            <w:r>
              <w:t xml:space="preserve">2,900</w:t>
            </w:r>
          </w:p>
        </w:tc>
        <w:tc>
          <w:tcPr/>
          <w:p>
            <w:pPr>
              <w:pStyle w:val="Compact"/>
              <w:jc w:val="left"/>
            </w:pPr>
            <w:r>
              <w:t xml:space="preserve">1</w:t>
            </w:r>
          </w:p>
        </w:tc>
        <w:tc>
          <w:tcPr/>
          <w:p>
            <w:pPr>
              <w:pStyle w:val="Compact"/>
              <w:jc w:val="left"/>
            </w:pPr>
            <w:r>
              <w:t xml:space="preserve">2,900.00</w:t>
            </w:r>
          </w:p>
        </w:tc>
      </w:tr>
      <w:tr>
        <w:tc>
          <w:tcPr/>
          <w:p>
            <w:pPr>
              <w:pStyle w:val="Compact"/>
              <w:jc w:val="left"/>
            </w:pPr>
            <w:r>
              <w:t xml:space="preserve">05</w:t>
            </w:r>
          </w:p>
        </w:tc>
        <w:tc>
          <w:tcPr/>
          <w:p>
            <w:pPr>
              <w:pStyle w:val="Compact"/>
              <w:jc w:val="left"/>
            </w:pPr>
            <w:r>
              <w:t xml:space="preserve">Quality assurance system design (ISO 9001:2015 alignment)</w:t>
            </w:r>
          </w:p>
        </w:tc>
        <w:tc>
          <w:tcPr/>
          <w:p>
            <w:pPr>
              <w:pStyle w:val="Compact"/>
              <w:jc w:val="left"/>
            </w:pPr>
            <w:r>
              <w:t xml:space="preserve">4 weeks</w:t>
            </w:r>
          </w:p>
        </w:tc>
        <w:tc>
          <w:tcPr/>
          <w:p>
            <w:pPr>
              <w:pStyle w:val="Compact"/>
              <w:jc w:val="left"/>
            </w:pPr>
            <w:r>
              <w:t xml:space="preserve">3,500</w:t>
            </w:r>
          </w:p>
        </w:tc>
        <w:tc>
          <w:tcPr/>
          <w:p>
            <w:pPr>
              <w:pStyle w:val="Compact"/>
              <w:jc w:val="left"/>
            </w:pPr>
            <w:r>
              <w:t xml:space="preserve">1</w:t>
            </w:r>
          </w:p>
        </w:tc>
        <w:tc>
          <w:tcPr/>
          <w:p>
            <w:pPr>
              <w:pStyle w:val="Compact"/>
              <w:jc w:val="left"/>
            </w:pPr>
            <w:r>
              <w:t xml:space="preserve">3,500.00</w:t>
            </w:r>
          </w:p>
        </w:tc>
      </w:tr>
      <w:tr>
        <w:tc>
          <w:tcPr/>
          <w:p>
            <w:pPr>
              <w:pStyle w:val="Compact"/>
              <w:jc w:val="left"/>
            </w:pPr>
            <w:r>
              <w:t xml:space="preserve">06</w:t>
            </w:r>
          </w:p>
        </w:tc>
        <w:tc>
          <w:tcPr/>
          <w:p>
            <w:pPr>
              <w:pStyle w:val="Compact"/>
              <w:jc w:val="left"/>
            </w:pPr>
            <w:r>
              <w:t xml:space="preserve">Staff training workshops (4 sessions, 20 participants each) – Kinshasa</w:t>
            </w:r>
          </w:p>
        </w:tc>
        <w:tc>
          <w:tcPr/>
          <w:p>
            <w:pPr>
              <w:pStyle w:val="Compact"/>
              <w:jc w:val="left"/>
            </w:pPr>
            <w:r>
              <w:t xml:space="preserve">2 weeks</w:t>
            </w:r>
          </w:p>
        </w:tc>
        <w:tc>
          <w:tcPr/>
          <w:p>
            <w:pPr>
              <w:pStyle w:val="Compact"/>
              <w:jc w:val="left"/>
            </w:pPr>
            <w:r>
              <w:t xml:space="preserve">2,200</w:t>
            </w:r>
          </w:p>
        </w:tc>
        <w:tc>
          <w:tcPr/>
          <w:p>
            <w:pPr>
              <w:pStyle w:val="Compact"/>
              <w:jc w:val="left"/>
            </w:pPr>
            <w:r>
              <w:t xml:space="preserve">4</w:t>
            </w:r>
          </w:p>
        </w:tc>
        <w:tc>
          <w:tcPr/>
          <w:p>
            <w:pPr>
              <w:pStyle w:val="Compact"/>
              <w:jc w:val="left"/>
            </w:pPr>
            <w:r>
              <w:t xml:space="preserve">8,800.00</w:t>
            </w:r>
          </w:p>
        </w:tc>
      </w:tr>
      <w:tr>
        <w:tc>
          <w:tcPr/>
          <w:p>
            <w:pPr>
              <w:pStyle w:val="Compact"/>
              <w:jc w:val="left"/>
            </w:pPr>
            <w:r>
              <w:t xml:space="preserve">07</w:t>
            </w:r>
          </w:p>
        </w:tc>
        <w:tc>
          <w:tcPr/>
          <w:p>
            <w:pPr>
              <w:pStyle w:val="Compact"/>
              <w:jc w:val="left"/>
            </w:pPr>
            <w:r>
              <w:t xml:space="preserve">Monthly on-site supervision visits (2 per month × 6 months)</w:t>
            </w:r>
          </w:p>
        </w:tc>
        <w:tc>
          <w:tcPr/>
          <w:p>
            <w:pPr>
              <w:pStyle w:val="Compact"/>
              <w:jc w:val="left"/>
            </w:pPr>
            <w:r>
              <w:t xml:space="preserve">6 months</w:t>
            </w:r>
          </w:p>
        </w:tc>
        <w:tc>
          <w:tcPr/>
          <w:p>
            <w:pPr>
              <w:pStyle w:val="Compact"/>
              <w:jc w:val="left"/>
            </w:pPr>
            <w:r>
              <w:t xml:space="preserve">1,800</w:t>
            </w:r>
          </w:p>
        </w:tc>
        <w:tc>
          <w:tcPr/>
          <w:p>
            <w:pPr>
              <w:pStyle w:val="Compact"/>
              <w:jc w:val="left"/>
            </w:pPr>
            <w:r>
              <w:t xml:space="preserve">12</w:t>
            </w:r>
          </w:p>
        </w:tc>
        <w:tc>
          <w:tcPr/>
          <w:p>
            <w:pPr>
              <w:pStyle w:val="Compact"/>
              <w:jc w:val="left"/>
            </w:pPr>
            <w:r>
              <w:t xml:space="preserve">21,600.00</w:t>
            </w:r>
          </w:p>
        </w:tc>
      </w:tr>
      <w:tr>
        <w:tc>
          <w:tcPr/>
          <w:p>
            <w:pPr>
              <w:pStyle w:val="Compact"/>
              <w:jc w:val="left"/>
            </w:pPr>
            <w:r>
              <w:t xml:space="preserve">08</w:t>
            </w:r>
          </w:p>
        </w:tc>
        <w:tc>
          <w:tcPr/>
          <w:p>
            <w:pPr>
              <w:pStyle w:val="Compact"/>
              <w:jc w:val="left"/>
            </w:pPr>
            <w:r>
              <w:t xml:space="preserve">Final implementation report, KPI dashboard, and sustainability plan</w:t>
            </w:r>
          </w:p>
        </w:tc>
        <w:tc>
          <w:tcPr/>
          <w:p>
            <w:pPr>
              <w:pStyle w:val="Compact"/>
              <w:jc w:val="left"/>
            </w:pPr>
            <w:r>
              <w:t xml:space="preserve">2 weeks</w:t>
            </w:r>
          </w:p>
        </w:tc>
        <w:tc>
          <w:tcPr/>
          <w:p>
            <w:pPr>
              <w:pStyle w:val="Compact"/>
              <w:jc w:val="left"/>
            </w:pPr>
            <w:r>
              <w:t xml:space="preserve">3,000</w:t>
            </w:r>
          </w:p>
        </w:tc>
        <w:tc>
          <w:tcPr/>
          <w:p>
            <w:pPr>
              <w:pStyle w:val="Compact"/>
              <w:jc w:val="left"/>
            </w:pPr>
            <w:r>
              <w:t xml:space="preserve">1</w:t>
            </w:r>
          </w:p>
        </w:tc>
        <w:tc>
          <w:tcPr/>
          <w:p>
            <w:pPr>
              <w:pStyle w:val="Compact"/>
              <w:jc w:val="left"/>
            </w:pPr>
            <w:r>
              <w:t xml:space="preserve">3,000.00</w:t>
            </w:r>
          </w:p>
        </w:tc>
      </w:tr>
      <w:tr>
        <w:tc>
          <w:tcPr/>
          <w:p>
            <w:pPr>
              <w:pStyle w:val="Compact"/>
              <w:jc w:val="left"/>
            </w:pPr>
            <w:r>
              <w:t xml:space="preserve">09</w:t>
            </w:r>
          </w:p>
        </w:tc>
        <w:tc>
          <w:tcPr/>
          <w:p>
            <w:pPr>
              <w:pStyle w:val="Compact"/>
              <w:jc w:val="left"/>
            </w:pPr>
            <w:r>
              <w:t xml:space="preserve">Travel, accommodation, and per diem for Industrial Engineer in DR Congo Kinshasa</w:t>
            </w:r>
          </w:p>
        </w:tc>
        <w:tc>
          <w:tcPr/>
          <w:p>
            <w:pPr>
              <w:pStyle w:val="Compact"/>
              <w:jc w:val="left"/>
            </w:pPr>
            <w:r>
              <w:t xml:space="preserve">6 months</w:t>
            </w:r>
          </w:p>
        </w:tc>
        <w:tc>
          <w:tcPr/>
          <w:p>
            <w:pPr>
              <w:pStyle w:val="Compact"/>
              <w:jc w:val="left"/>
            </w:pPr>
            <w:r>
              <w:t xml:space="preserve">1,200</w:t>
            </w:r>
          </w:p>
        </w:tc>
        <w:tc>
          <w:tcPr/>
          <w:p>
            <w:pPr>
              <w:pStyle w:val="Compact"/>
              <w:jc w:val="left"/>
            </w:pPr>
            <w:r>
              <w:t xml:space="preserve">6</w:t>
            </w:r>
          </w:p>
        </w:tc>
        <w:tc>
          <w:tcPr/>
          <w:p>
            <w:pPr>
              <w:pStyle w:val="Compact"/>
              <w:jc w:val="left"/>
            </w:pPr>
            <w:r>
              <w:t xml:space="preserve">7,200.00</w:t>
            </w:r>
          </w:p>
        </w:tc>
      </w:tr>
      <w:tr>
        <w:tc>
          <w:tcPr/>
          <w:p>
            <w:pPr>
              <w:pStyle w:val="Compact"/>
              <w:jc w:val="left"/>
            </w:pPr>
            <w:r>
              <w:t xml:space="preserve">10</w:t>
            </w:r>
          </w:p>
        </w:tc>
        <w:tc>
          <w:tcPr/>
          <w:p>
            <w:pPr>
              <w:pStyle w:val="Compact"/>
              <w:jc w:val="left"/>
            </w:pPr>
            <w:r>
              <w:t xml:space="preserve">Project management, reporting, and client liaison (overhead 10%)</w:t>
            </w:r>
          </w:p>
        </w:tc>
        <w:tc>
          <w:tcPr/>
          <w:p>
            <w:pPr>
              <w:pStyle w:val="Compact"/>
              <w:jc w:val="left"/>
            </w:pPr>
            <w:r>
              <w:t xml:space="preserve">6 months</w:t>
            </w:r>
          </w:p>
        </w:tc>
        <w:tc>
          <w:tcPr/>
          <w:p>
            <w:pPr>
              <w:pStyle w:val="Compact"/>
              <w:jc w:val="left"/>
            </w:pPr>
            <w:r>
              <w:t xml:space="preserve">—</w:t>
            </w:r>
          </w:p>
        </w:tc>
        <w:tc>
          <w:tcPr/>
          <w:p>
            <w:pPr>
              <w:pStyle w:val="Compact"/>
              <w:jc w:val="left"/>
            </w:pPr>
            <w:r>
              <w:t xml:space="preserve">1</w:t>
            </w:r>
          </w:p>
        </w:tc>
        <w:tc>
          <w:tcPr/>
          <w:p>
            <w:pPr>
              <w:pStyle w:val="Compact"/>
              <w:jc w:val="left"/>
            </w:pPr>
            <w:r>
              <w:t xml:space="preserve">5,850.00</w:t>
            </w:r>
          </w:p>
        </w:tc>
      </w:tr>
    </w:tbl>
    <w:p/>
    <w:tbl>
      <w:tblPr>
        <w:tblStyle w:val="Table"/>
        <w:tblW w:type="auto" w:w="0"/>
        <w:tblLook w:firstRow="0" w:lastRow="0" w:firstColumn="0" w:lastColumn="0" w:noHBand="0" w:noVBand="0" w:val="0000"/>
      </w:tblPr>
      <w:tblGrid>
        <w:gridCol w:w="1320"/>
        <w:gridCol w:w="1320"/>
        <w:gridCol w:w="1320"/>
        <w:gridCol w:w="1320"/>
        <w:gridCol w:w="1320"/>
        <w:gridCol w:w="1320"/>
      </w:tblGrid>
      <w:tr>
        <w:tc>
          <w:tcPr>
            <w:gridSpan w:val="5"/>
          </w:tcPr>
          <w:p>
            <w:pPr>
              <w:pStyle w:val="Compact"/>
              <w:jc w:val="left"/>
            </w:pPr>
            <w:r>
              <w:t xml:space="preserve">Subtotal</w:t>
            </w:r>
          </w:p>
        </w:tc>
        <w:tc>
          <w:tcPr/>
          <w:p>
            <w:pPr>
              <w:pStyle w:val="Compact"/>
              <w:jc w:val="left"/>
            </w:pPr>
            <w:r>
              <w:t xml:space="preserve">64,350.00</w:t>
            </w:r>
          </w:p>
        </w:tc>
      </w:tr>
      <w:tr>
        <w:tc>
          <w:tcPr>
            <w:gridSpan w:val="5"/>
          </w:tcPr>
          <w:p>
            <w:pPr>
              <w:pStyle w:val="Compact"/>
              <w:jc w:val="left"/>
            </w:pPr>
            <w:r>
              <w:t xml:space="preserve">Applicable Taxes (TVA 16% – DR Congo Kinshasa)</w:t>
            </w:r>
          </w:p>
        </w:tc>
        <w:tc>
          <w:tcPr/>
          <w:p>
            <w:pPr>
              <w:pStyle w:val="Compact"/>
              <w:jc w:val="left"/>
            </w:pPr>
            <w:r>
              <w:t xml:space="preserve">10,296.00</w:t>
            </w:r>
          </w:p>
        </w:tc>
      </w:tr>
      <w:tr>
        <w:tc>
          <w:tcPr>
            <w:gridSpan w:val="5"/>
          </w:tcPr>
          <w:p>
            <w:pPr>
              <w:pStyle w:val="Compact"/>
              <w:jc w:val="left"/>
            </w:pPr>
            <w:r>
              <w:rPr>
                <w:bCs/>
                <w:b/>
              </w:rPr>
              <w:t xml:space="preserve">TOTAL QUOTATION ESTIMATE (USD)</w:t>
            </w:r>
          </w:p>
        </w:tc>
        <w:tc>
          <w:tcPr/>
          <w:p>
            <w:pPr>
              <w:pStyle w:val="Compact"/>
              <w:jc w:val="left"/>
            </w:pPr>
            <w:r>
              <w:rPr>
                <w:bCs/>
                <w:b/>
              </w:rPr>
              <w:t xml:space="preserve">74,646.00</w:t>
            </w:r>
          </w:p>
        </w:tc>
      </w:tr>
    </w:tbl>
    <w:bookmarkEnd w:id="24"/>
    <w:bookmarkStart w:id="25" w:name="payment-schedule"/>
    <w:p>
      <w:pPr>
        <w:pStyle w:val="Heading2"/>
      </w:pPr>
      <w:r>
        <w:t xml:space="preserve">3. Payment Schedule</w:t>
      </w:r>
    </w:p>
    <w:p>
      <w:pPr>
        <w:pStyle w:val="FirstParagraph"/>
      </w:pPr>
      <w:r>
        <w:t xml:space="preserve">This</w:t>
      </w:r>
      <w:r>
        <w:t xml:space="preserve"> </w:t>
      </w:r>
      <w:r>
        <w:t xml:space="preserve">Quotation Estimate</w:t>
      </w:r>
      <w:r>
        <w:t xml:space="preserve"> </w:t>
      </w:r>
      <w:r>
        <w:t xml:space="preserve">is structured with the following milestone-based payment plan:</w:t>
      </w:r>
    </w:p>
    <w:p>
      <w:pPr>
        <w:numPr>
          <w:ilvl w:val="0"/>
          <w:numId w:val="1002"/>
        </w:numPr>
        <w:pStyle w:val="Compact"/>
      </w:pPr>
      <w:r>
        <w:rPr>
          <w:bCs/>
          <w:b/>
        </w:rPr>
        <w:t xml:space="preserve">30% Advance Payment</w:t>
      </w:r>
      <w:r>
        <w:t xml:space="preserve"> </w:t>
      </w:r>
      <w:r>
        <w:t xml:space="preserve">(USD 22,393.80) – Due upon contract signature and before the</w:t>
      </w:r>
      <w:r>
        <w:t xml:space="preserve"> </w:t>
      </w:r>
      <w:r>
        <w:t xml:space="preserve">Industrial Engineer</w:t>
      </w:r>
      <w:r>
        <w:t xml:space="preserve"> </w:t>
      </w:r>
      <w:r>
        <w:t xml:space="preserve">commences site work in</w:t>
      </w:r>
      <w:r>
        <w:t xml:space="preserve"> </w:t>
      </w:r>
      <w:r>
        <w:t xml:space="preserve">DR Congo Kinshasa</w:t>
      </w:r>
      <w:r>
        <w:t xml:space="preserve">.</w:t>
      </w:r>
    </w:p>
    <w:p>
      <w:pPr>
        <w:numPr>
          <w:ilvl w:val="0"/>
          <w:numId w:val="1002"/>
        </w:numPr>
        <w:pStyle w:val="Compact"/>
      </w:pPr>
      <w:r>
        <w:rPr>
          <w:bCs/>
          <w:b/>
        </w:rPr>
        <w:t xml:space="preserve">40% Progress Payment</w:t>
      </w:r>
      <w:r>
        <w:t xml:space="preserve"> </w:t>
      </w:r>
      <w:r>
        <w:t xml:space="preserve">(USD 29,858.40) – Due upon completion of the lean implementation and layout redesign phases (Month 3).</w:t>
      </w:r>
    </w:p>
    <w:p>
      <w:pPr>
        <w:numPr>
          <w:ilvl w:val="0"/>
          <w:numId w:val="1002"/>
        </w:numPr>
        <w:pStyle w:val="Compact"/>
      </w:pPr>
      <w:r>
        <w:rPr>
          <w:bCs/>
          <w:b/>
        </w:rPr>
        <w:t xml:space="preserve">30% Final Payment</w:t>
      </w:r>
      <w:r>
        <w:t xml:space="preserve"> </w:t>
      </w:r>
      <w:r>
        <w:t xml:space="preserve">(USD 22,393.80) – Due upon delivery and acceptance of the final implementation report and KPI dashboard (Month 6).</w:t>
      </w:r>
    </w:p>
    <w:p>
      <w:pPr>
        <w:pStyle w:val="FirstParagraph"/>
      </w:pPr>
      <w:r>
        <w:t xml:space="preserve">All payments shall be made via bank transfer to the account of Meridian Industrial Consulting Group, Bank of Kinshasa, Account No. 0012-3456-7890, SWIFT: BKCD CD KK. Payments are due within 15 calendar days of invoice issuance.</w:t>
      </w:r>
    </w:p>
    <w:bookmarkEnd w:id="25"/>
    <w:bookmarkStart w:id="26" w:name="terms-and-conditions"/>
    <w:p>
      <w:pPr>
        <w:pStyle w:val="Heading2"/>
      </w:pPr>
      <w:r>
        <w:t xml:space="preserve">4. Terms and Conditions</w:t>
      </w:r>
    </w:p>
    <w:p>
      <w:pPr>
        <w:numPr>
          <w:ilvl w:val="0"/>
          <w:numId w:val="1003"/>
        </w:numPr>
        <w:pStyle w:val="Compact"/>
      </w:pPr>
      <w:r>
        <w:t xml:space="preserve">This</w:t>
      </w:r>
      <w:r>
        <w:t xml:space="preserve"> </w:t>
      </w:r>
      <w:r>
        <w:t xml:space="preserve">Quotation Estimate</w:t>
      </w:r>
      <w:r>
        <w:t xml:space="preserve"> </w:t>
      </w:r>
      <w:r>
        <w:t xml:space="preserve">is valid for 30 calendar days from the date of issue. After 15 July 2025, rates and availability of the assigned</w:t>
      </w:r>
      <w:r>
        <w:t xml:space="preserve"> </w:t>
      </w:r>
      <w:r>
        <w:t xml:space="preserve">Industrial Engineer</w:t>
      </w:r>
      <w:r>
        <w:t xml:space="preserve"> </w:t>
      </w:r>
      <w:r>
        <w:t xml:space="preserve">are subject to revision.</w:t>
      </w:r>
    </w:p>
    <w:p>
      <w:pPr>
        <w:numPr>
          <w:ilvl w:val="0"/>
          <w:numId w:val="1003"/>
        </w:numPr>
        <w:pStyle w:val="Compact"/>
      </w:pPr>
      <w:r>
        <w:t xml:space="preserve">All work will be performed in accordance with the labor laws, industrial safety regulations, and professional engineering standards applicable in the Democratic Republic of Congo, specifically within the Kinshasa metropolitan area.</w:t>
      </w:r>
    </w:p>
    <w:p>
      <w:pPr>
        <w:numPr>
          <w:ilvl w:val="0"/>
          <w:numId w:val="1003"/>
        </w:numPr>
        <w:pStyle w:val="Compact"/>
      </w:pPr>
      <w:r>
        <w:t xml:space="preserve">The client shall provide the</w:t>
      </w:r>
      <w:r>
        <w:t xml:space="preserve"> </w:t>
      </w:r>
      <w:r>
        <w:t xml:space="preserve">Industrial Engineer</w:t>
      </w:r>
      <w:r>
        <w:t xml:space="preserve"> </w:t>
      </w:r>
      <w:r>
        <w:t xml:space="preserve">with safe access to all production areas, relevant operational data, and a dedicated workspace at the Matete facility in</w:t>
      </w:r>
      <w:r>
        <w:t xml:space="preserve"> </w:t>
      </w:r>
      <w:r>
        <w:t xml:space="preserve">DR Congo Kinshasa</w:t>
      </w:r>
      <w:r>
        <w:t xml:space="preserve">.</w:t>
      </w:r>
    </w:p>
    <w:p>
      <w:pPr>
        <w:numPr>
          <w:ilvl w:val="0"/>
          <w:numId w:val="1003"/>
        </w:numPr>
        <w:pStyle w:val="Compact"/>
      </w:pPr>
      <w:r>
        <w:t xml:space="preserve">Intellectual property generated during the engagement, including process designs, layout plans, and training materials, shall vest in the client upon full payment.</w:t>
      </w:r>
    </w:p>
    <w:p>
      <w:pPr>
        <w:numPr>
          <w:ilvl w:val="0"/>
          <w:numId w:val="1003"/>
        </w:numPr>
        <w:pStyle w:val="Compact"/>
      </w:pPr>
      <w:r>
        <w:t xml:space="preserve">Either party may terminate the agreement with 30 days' written notice. In such an event, the client shall pay for all services rendered up to the termination date.</w:t>
      </w:r>
    </w:p>
    <w:p>
      <w:pPr>
        <w:numPr>
          <w:ilvl w:val="0"/>
          <w:numId w:val="1003"/>
        </w:numPr>
        <w:pStyle w:val="Compact"/>
      </w:pPr>
      <w:r>
        <w:t xml:space="preserve">Force majeure events, including but not limited to civil unrest, natural disasters, or government-imposed restrictions in</w:t>
      </w:r>
      <w:r>
        <w:t xml:space="preserve"> </w:t>
      </w:r>
      <w:r>
        <w:t xml:space="preserve">DR Congo Kinshasa</w:t>
      </w:r>
      <w:r>
        <w:t xml:space="preserve">, shall suspend obligations without penalty for a period not exceeding 60 days.</w:t>
      </w:r>
    </w:p>
    <w:p>
      <w:pPr>
        <w:numPr>
          <w:ilvl w:val="0"/>
          <w:numId w:val="1003"/>
        </w:numPr>
        <w:pStyle w:val="Compact"/>
      </w:pPr>
      <w:r>
        <w:t xml:space="preserve">Disputes arising from this</w:t>
      </w:r>
      <w:r>
        <w:t xml:space="preserve"> </w:t>
      </w:r>
      <w:r>
        <w:t xml:space="preserve">Quotation Estimate</w:t>
      </w:r>
      <w:r>
        <w:t xml:space="preserve"> </w:t>
      </w:r>
      <w:r>
        <w:t xml:space="preserve">or the resulting contract shall be resolved through amicable negotiation, failing which they shall be submitted to the competent commercial courts of Kinshasa, DR Congo.</w:t>
      </w:r>
    </w:p>
    <w:p>
      <w:pPr>
        <w:numPr>
          <w:ilvl w:val="0"/>
          <w:numId w:val="1003"/>
        </w:numPr>
        <w:pStyle w:val="Compact"/>
      </w:pPr>
      <w:r>
        <w:t xml:space="preserve">The</w:t>
      </w:r>
      <w:r>
        <w:t xml:space="preserve"> </w:t>
      </w:r>
      <w:r>
        <w:t xml:space="preserve">Industrial Engineer</w:t>
      </w:r>
      <w:r>
        <w:t xml:space="preserve"> </w:t>
      </w:r>
      <w:r>
        <w:t xml:space="preserve">shall maintain professional confidentiality regarding all proprietary information, production data, and trade secrets of the client.</w:t>
      </w:r>
    </w:p>
    <w:bookmarkEnd w:id="26"/>
    <w:bookmarkStart w:id="27"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Meridian Industrial Consulting Group to proceed with the engagement of the</w:t>
      </w:r>
      <w:r>
        <w:t xml:space="preserve"> </w:t>
      </w:r>
      <w:r>
        <w:t xml:space="preserve">Industrial Engineer</w:t>
      </w:r>
      <w:r>
        <w:t xml:space="preserve"> </w:t>
      </w:r>
      <w:r>
        <w:t xml:space="preserve">for the services described herein, to be executed at the client's facility in</w:t>
      </w:r>
      <w:r>
        <w:t xml:space="preserve"> </w:t>
      </w:r>
      <w:r>
        <w:t xml:space="preserve">DR Congo Kinshasa</w:t>
      </w:r>
      <w:r>
        <w:t xml:space="preserve">.</w:t>
      </w:r>
    </w:p>
    <w:p>
      <w:pPr>
        <w:pStyle w:val="BodyText"/>
      </w:pPr>
      <w:r>
        <w:rPr>
          <w:bCs/>
          <w:b/>
        </w:rPr>
        <w:t xml:space="preserve">For Meridian Industrial Consulting Group</w:t>
      </w:r>
    </w:p>
    <w:p>
      <w:pPr>
        <w:pStyle w:val="BodyText"/>
      </w:pPr>
      <w:r>
        <w:t xml:space="preserve">Dr. Jean-Pierre Mbuyi</w:t>
      </w:r>
      <w:r>
        <w:br/>
      </w:r>
      <w:r>
        <w:t xml:space="preserve">Senior Consultant / Signatory</w:t>
      </w:r>
      <w:r>
        <w:br/>
      </w:r>
      <w:r>
        <w:t xml:space="preserve">Date: _______________</w:t>
      </w:r>
    </w:p>
    <w:p>
      <w:pPr>
        <w:pStyle w:val="BodyText"/>
      </w:pPr>
      <w:r>
        <w:rPr>
          <w:bCs/>
          <w:b/>
        </w:rPr>
        <w:t xml:space="preserve">For Société Industrielle du Congo (SIC)</w:t>
      </w:r>
    </w:p>
    <w:p>
      <w:pPr>
        <w:pStyle w:val="BodyText"/>
      </w:pPr>
      <w:r>
        <w:t xml:space="preserve">M. Patrick Kalala</w:t>
      </w:r>
      <w:r>
        <w:br/>
      </w:r>
      <w:r>
        <w:t xml:space="preserve">Operations Director / Authorized Signatory</w:t>
      </w:r>
      <w:r>
        <w:br/>
      </w:r>
      <w:r>
        <w:t xml:space="preserve">Date: _______________</w:t>
      </w:r>
    </w:p>
    <w:p>
      <w:pPr>
        <w:pStyle w:val="BodyText"/>
      </w:pPr>
      <w:r>
        <w:t xml:space="preserve">Meridian Industrial Consulting Group – Quotation Estimate QTE-2025-DRK-0047 – Page 1 of 1</w:t>
      </w:r>
    </w:p>
    <w:p>
      <w:pPr>
        <w:pStyle w:val="BodyText"/>
      </w:pPr>
      <w:r>
        <w:t xml:space="preserve">This document is issued for the exclusive use of the named client in DR Congo Kinshasa. Unauthorized reproduction is prohibited.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Industrial Engineer Services - DR Congo Kinshasa</dc:title>
  <dc:creator/>
  <dc:language>en</dc:language>
  <cp:keywords/>
  <dcterms:created xsi:type="dcterms:W3CDTF">2026-10-10T02:40:14Z</dcterms:created>
  <dcterms:modified xsi:type="dcterms:W3CDTF">2026-10-10T02:40:14Z</dcterms:modified>
</cp:coreProperties>
</file>

<file path=docProps/custom.xml><?xml version="1.0" encoding="utf-8"?>
<Properties xmlns="http://schemas.openxmlformats.org/officeDocument/2006/custom-properties" xmlns:vt="http://schemas.openxmlformats.org/officeDocument/2006/docPropsVTypes"/>
</file>