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protech-engineering-solutions-gmbh"/>
    <w:p>
      <w:pPr>
        <w:pStyle w:val="Heading1"/>
      </w:pPr>
      <w:r>
        <w:t xml:space="preserve">ProTech Engineering Solutions GmbH</w:t>
      </w:r>
    </w:p>
    <w:p>
      <w:pPr>
        <w:pStyle w:val="FirstParagraph"/>
      </w:pPr>
      <w:r>
        <w:t xml:space="preserve">Industriestraße 42, 60311 Frankfurt am Main, Germany</w:t>
      </w:r>
    </w:p>
    <w:p>
      <w:pPr>
        <w:pStyle w:val="BodyText"/>
      </w:pPr>
      <w:r>
        <w:t xml:space="preserve">Phone: +49 69 1234 5678 | Email: quotations@protech-eng.de</w:t>
      </w:r>
    </w:p>
    <w:p>
      <w:pPr>
        <w:pStyle w:val="BodyText"/>
      </w:pPr>
      <w:r>
        <w:t xml:space="preserve">VAT ID: DE 123 456 789 | HRB 45678 Frankfurt am Main</w:t>
      </w:r>
    </w:p>
    <w:bookmarkEnd w:id="20"/>
    <w:p>
      <w:pPr>
        <w:pStyle w:val="BodyText"/>
      </w:pPr>
      <w:r>
        <w:t xml:space="preserve">Quotation Reference:</w:t>
      </w:r>
    </w:p>
    <w:p>
      <w:pPr>
        <w:pStyle w:val="BodyText"/>
      </w:pPr>
      <w:r>
        <w:t xml:space="preserve">QE-2025-FRA-0847</w:t>
      </w:r>
    </w:p>
    <w:bookmarkStart w:id="21" w:name="quotation-estimate"/>
    <w:p>
      <w:pPr>
        <w:pStyle w:val="Heading2"/>
      </w:pPr>
      <w:r>
        <w:t xml:space="preserve">QUOTATION ESTIMATE</w:t>
      </w:r>
    </w:p>
    <w:p>
      <w:pPr>
        <w:pStyle w:val="FirstParagraph"/>
      </w:pPr>
      <w:r>
        <w:t xml:space="preserve">Professional Industrial Engineer Services — Germany Frankfurt</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15 June 2025</w:t>
            </w:r>
          </w:p>
        </w:tc>
        <w:tc>
          <w:tcPr/>
          <w:p>
            <w:pPr>
              <w:pStyle w:val="Compact"/>
              <w:jc w:val="left"/>
            </w:pPr>
            <w:r>
              <w:t xml:space="preserve">Valid Until</w:t>
            </w:r>
          </w:p>
        </w:tc>
        <w:tc>
          <w:tcPr/>
          <w:p>
            <w:pPr>
              <w:pStyle w:val="Compact"/>
              <w:jc w:val="left"/>
            </w:pPr>
            <w:r>
              <w:t xml:space="preserve">15 July 2025 (30 days)</w:t>
            </w:r>
          </w:p>
        </w:tc>
      </w:tr>
      <w:tr>
        <w:tc>
          <w:tcPr/>
          <w:p>
            <w:pPr>
              <w:pStyle w:val="Compact"/>
              <w:jc w:val="left"/>
            </w:pPr>
            <w:r>
              <w:t xml:space="preserve">Prepared For</w:t>
            </w:r>
          </w:p>
        </w:tc>
        <w:tc>
          <w:tcPr/>
          <w:p>
            <w:pPr>
              <w:pStyle w:val="Compact"/>
              <w:jc w:val="left"/>
            </w:pPr>
            <w:r>
              <w:t xml:space="preserve">Frankfurt Manufacturing Group AG, Hauptbahnhofstr. 18, 60329 Frankfurt am Main, Germany</w:t>
            </w:r>
          </w:p>
        </w:tc>
        <w:tc>
          <w:tcPr/>
          <w:p>
            <w:pPr>
              <w:pStyle w:val="Compact"/>
              <w:jc w:val="left"/>
            </w:pPr>
            <w:r>
              <w:t xml:space="preserve">Contact Person</w:t>
            </w:r>
          </w:p>
        </w:tc>
        <w:tc>
          <w:tcPr/>
          <w:p>
            <w:pPr>
              <w:pStyle w:val="Compact"/>
              <w:jc w:val="left"/>
            </w:pPr>
            <w:r>
              <w:t xml:space="preserve">Dr. Markus Weber, Head of Operations</w:t>
            </w:r>
          </w:p>
        </w:tc>
      </w:tr>
      <w:tr>
        <w:tc>
          <w:tcPr/>
          <w:p>
            <w:pPr>
              <w:pStyle w:val="Compact"/>
              <w:jc w:val="left"/>
            </w:pPr>
            <w:r>
              <w:t xml:space="preserve">Project Location</w:t>
            </w:r>
          </w:p>
        </w:tc>
        <w:tc>
          <w:tcPr/>
          <w:p>
            <w:pPr>
              <w:pStyle w:val="Compact"/>
              <w:jc w:val="left"/>
            </w:pPr>
            <w:r>
              <w:t xml:space="preserve">Germany Frankfurt — Production Facility, Industriestraße 42, 60311 Frankfurt am Main</w:t>
            </w:r>
          </w:p>
        </w:tc>
        <w:tc>
          <w:tcPr/>
          <w:p>
            <w:pPr>
              <w:pStyle w:val="Compact"/>
              <w:jc w:val="left"/>
            </w:pPr>
            <w:r>
              <w:t xml:space="preserve">Currency</w:t>
            </w:r>
          </w:p>
        </w:tc>
        <w:tc>
          <w:tcPr/>
          <w:p>
            <w:pPr>
              <w:pStyle w:val="Compact"/>
              <w:jc w:val="left"/>
            </w:pPr>
            <w:r>
              <w:t xml:space="preserve">Euro (EUR)</w:t>
            </w:r>
          </w:p>
        </w:tc>
      </w:tr>
    </w:tbl>
    <w:bookmarkStart w:id="22" w:name="X0d989aba1da042313feba85b53996d3c4ec9750"/>
    <w:p>
      <w:pPr>
        <w:pStyle w:val="Heading3"/>
      </w:pPr>
      <w:r>
        <w:t xml:space="preserve">1. Scope of Work — Industrial Engineer Services in Germany Frankfurt</w:t>
      </w:r>
    </w:p>
    <w:p>
      <w:pPr>
        <w:pStyle w:val="FirstParagraph"/>
      </w:pPr>
      <w:r>
        <w:t xml:space="preserve">This</w:t>
      </w:r>
      <w:r>
        <w:t xml:space="preserve"> </w:t>
      </w:r>
      <w:r>
        <w:t xml:space="preserve">Quotation Estimate</w:t>
      </w:r>
      <w:r>
        <w:t xml:space="preserve"> </w:t>
      </w:r>
      <w:r>
        <w:t xml:space="preserve">is issued by ProTech Engineering Solutions GmbH to provide a comprehensive and itemised cost breakdown for the engagement of a senior</w:t>
      </w:r>
      <w:r>
        <w:t xml:space="preserve"> </w:t>
      </w:r>
      <w:r>
        <w:t xml:space="preserve">Industrial Engineer</w:t>
      </w:r>
      <w:r>
        <w:t xml:space="preserve"> </w:t>
      </w:r>
      <w:r>
        <w:t xml:space="preserve">to deliver process optimisation, production line redesign, and operational efficiency consulting services at the client's manufacturing facility located in</w:t>
      </w:r>
      <w:r>
        <w:t xml:space="preserve"> </w:t>
      </w:r>
      <w:r>
        <w:t xml:space="preserve">Germany Frankfurt</w:t>
      </w:r>
      <w:r>
        <w:t xml:space="preserve">. The scope encompasses all professional labour, on-site assessments, technical documentation, and follow-up support required to complete the agreed project deliverables within the specified timeline.</w:t>
      </w:r>
    </w:p>
    <w:bookmarkEnd w:id="22"/>
    <w:bookmarkStart w:id="23" w:name="detailed-cost-breakdown"/>
    <w:p>
      <w:pPr>
        <w:pStyle w:val="Heading3"/>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Initial site assessment and process audit by a certified Industrial Engineer at the Germany Frankfurt production plant. Includes value stream mapping, bottleneck identification, and time-motion studies across all three assembly lines.</w:t>
            </w:r>
          </w:p>
        </w:tc>
        <w:tc>
          <w:tcPr/>
          <w:p>
            <w:pPr>
              <w:pStyle w:val="Compact"/>
              <w:jc w:val="left"/>
            </w:pPr>
            <w:r>
              <w:t xml:space="preserve">10 days</w:t>
            </w:r>
          </w:p>
        </w:tc>
        <w:tc>
          <w:tcPr/>
          <w:p>
            <w:pPr>
              <w:pStyle w:val="Compact"/>
              <w:jc w:val="left"/>
            </w:pPr>
            <w:r>
              <w:t xml:space="preserve">€1,250.00</w:t>
            </w:r>
          </w:p>
        </w:tc>
        <w:tc>
          <w:tcPr/>
          <w:p>
            <w:pPr>
              <w:pStyle w:val="Compact"/>
              <w:jc w:val="left"/>
            </w:pPr>
            <w:r>
              <w:t xml:space="preserve">€12,500.00</w:t>
            </w:r>
          </w:p>
        </w:tc>
        <w:tc>
          <w:tcPr/>
          <w:p>
            <w:pPr>
              <w:pStyle w:val="Compact"/>
              <w:jc w:val="left"/>
            </w:pPr>
            <w:r>
              <w:t xml:space="preserve">Weeks 1–2</w:t>
            </w:r>
          </w:p>
        </w:tc>
      </w:tr>
      <w:tr>
        <w:tc>
          <w:tcPr/>
          <w:p>
            <w:pPr>
              <w:pStyle w:val="Compact"/>
              <w:jc w:val="left"/>
            </w:pPr>
            <w:r>
              <w:t xml:space="preserve">02</w:t>
            </w:r>
          </w:p>
        </w:tc>
        <w:tc>
          <w:tcPr/>
          <w:p>
            <w:pPr>
              <w:pStyle w:val="Compact"/>
              <w:jc w:val="left"/>
            </w:pPr>
            <w:r>
              <w:t xml:space="preserve">Development of a comprehensive process re-engineering plan. The Industrial Engineer will design new work instructions, layout configurations, and material flow optimisation strategies tailored to the Germany Frankfurt facility specifications.</w:t>
            </w:r>
          </w:p>
        </w:tc>
        <w:tc>
          <w:tcPr/>
          <w:p>
            <w:pPr>
              <w:pStyle w:val="Compact"/>
              <w:jc w:val="left"/>
            </w:pPr>
            <w:r>
              <w:t xml:space="preserve">15 days</w:t>
            </w:r>
          </w:p>
        </w:tc>
        <w:tc>
          <w:tcPr/>
          <w:p>
            <w:pPr>
              <w:pStyle w:val="Compact"/>
              <w:jc w:val="left"/>
            </w:pPr>
            <w:r>
              <w:t xml:space="preserve">€1,250.00</w:t>
            </w:r>
          </w:p>
        </w:tc>
        <w:tc>
          <w:tcPr/>
          <w:p>
            <w:pPr>
              <w:pStyle w:val="Compact"/>
              <w:jc w:val="left"/>
            </w:pPr>
            <w:r>
              <w:t xml:space="preserve">€18,750.00</w:t>
            </w:r>
          </w:p>
        </w:tc>
        <w:tc>
          <w:tcPr/>
          <w:p>
            <w:pPr>
              <w:pStyle w:val="Compact"/>
              <w:jc w:val="left"/>
            </w:pPr>
            <w:r>
              <w:t xml:space="preserve">Weeks 3–5</w:t>
            </w:r>
          </w:p>
        </w:tc>
      </w:tr>
      <w:tr>
        <w:tc>
          <w:tcPr/>
          <w:p>
            <w:pPr>
              <w:pStyle w:val="Compact"/>
              <w:jc w:val="left"/>
            </w:pPr>
            <w:r>
              <w:t xml:space="preserve">03</w:t>
            </w:r>
          </w:p>
        </w:tc>
        <w:tc>
          <w:tcPr/>
          <w:p>
            <w:pPr>
              <w:pStyle w:val="Compact"/>
              <w:jc w:val="left"/>
            </w:pPr>
            <w:r>
              <w:t xml:space="preserve">Implementation support and on-site supervision. The assigned Industrial Engineer will be physically present at the Germany Frankfurt site to oversee the transition, train production supervisors, and ensure adherence to the new standard operating procedures.</w:t>
            </w:r>
          </w:p>
        </w:tc>
        <w:tc>
          <w:tcPr/>
          <w:p>
            <w:pPr>
              <w:pStyle w:val="Compact"/>
              <w:jc w:val="left"/>
            </w:pPr>
            <w:r>
              <w:t xml:space="preserve">20 days</w:t>
            </w:r>
          </w:p>
        </w:tc>
        <w:tc>
          <w:tcPr/>
          <w:p>
            <w:pPr>
              <w:pStyle w:val="Compact"/>
              <w:jc w:val="left"/>
            </w:pPr>
            <w:r>
              <w:t xml:space="preserve">€1,100.00</w:t>
            </w:r>
          </w:p>
        </w:tc>
        <w:tc>
          <w:tcPr/>
          <w:p>
            <w:pPr>
              <w:pStyle w:val="Compact"/>
              <w:jc w:val="left"/>
            </w:pPr>
            <w:r>
              <w:t xml:space="preserve">€22,000.00</w:t>
            </w:r>
          </w:p>
        </w:tc>
        <w:tc>
          <w:tcPr/>
          <w:p>
            <w:pPr>
              <w:pStyle w:val="Compact"/>
              <w:jc w:val="left"/>
            </w:pPr>
            <w:r>
              <w:t xml:space="preserve">Weeks 6–9</w:t>
            </w:r>
          </w:p>
        </w:tc>
      </w:tr>
      <w:tr>
        <w:tc>
          <w:tcPr/>
          <w:p>
            <w:pPr>
              <w:pStyle w:val="Compact"/>
              <w:jc w:val="left"/>
            </w:pPr>
            <w:r>
              <w:t xml:space="preserve">04</w:t>
            </w:r>
          </w:p>
        </w:tc>
        <w:tc>
          <w:tcPr/>
          <w:p>
            <w:pPr>
              <w:pStyle w:val="Compact"/>
              <w:jc w:val="left"/>
            </w:pPr>
            <w:r>
              <w:t xml:space="preserve">Quality assurance and performance verification. Post-implementation KPI measurement, statistical process control setup, and a final efficiency report delivered to the client's management team in Frankfurt.</w:t>
            </w:r>
          </w:p>
        </w:tc>
        <w:tc>
          <w:tcPr/>
          <w:p>
            <w:pPr>
              <w:pStyle w:val="Compact"/>
              <w:jc w:val="left"/>
            </w:pPr>
            <w:r>
              <w:t xml:space="preserve">5 days</w:t>
            </w:r>
          </w:p>
        </w:tc>
        <w:tc>
          <w:tcPr/>
          <w:p>
            <w:pPr>
              <w:pStyle w:val="Compact"/>
              <w:jc w:val="left"/>
            </w:pPr>
            <w:r>
              <w:t xml:space="preserve">€1,250.00</w:t>
            </w:r>
          </w:p>
        </w:tc>
        <w:tc>
          <w:tcPr/>
          <w:p>
            <w:pPr>
              <w:pStyle w:val="Compact"/>
              <w:jc w:val="left"/>
            </w:pPr>
            <w:r>
              <w:t xml:space="preserve">€6,250.00</w:t>
            </w:r>
          </w:p>
        </w:tc>
        <w:tc>
          <w:tcPr/>
          <w:p>
            <w:pPr>
              <w:pStyle w:val="Compact"/>
              <w:jc w:val="left"/>
            </w:pPr>
            <w:r>
              <w:t xml:space="preserve">Week 10</w:t>
            </w:r>
          </w:p>
        </w:tc>
      </w:tr>
      <w:tr>
        <w:tc>
          <w:tcPr/>
          <w:p>
            <w:pPr>
              <w:pStyle w:val="Compact"/>
              <w:jc w:val="left"/>
            </w:pPr>
            <w:r>
              <w:t xml:space="preserve">05</w:t>
            </w:r>
          </w:p>
        </w:tc>
        <w:tc>
          <w:tcPr/>
          <w:p>
            <w:pPr>
              <w:pStyle w:val="Compact"/>
              <w:jc w:val="left"/>
            </w:pPr>
            <w:r>
              <w:t xml:space="preserve">Technical documentation package. Full set of engineering drawings, process flow diagrams, SOP manuals, and a 90-day warranty support period for the Industrial Engineer's recommendations.</w:t>
            </w:r>
          </w:p>
        </w:tc>
        <w:tc>
          <w:tcPr/>
          <w:p>
            <w:pPr>
              <w:pStyle w:val="Compact"/>
              <w:jc w:val="left"/>
            </w:pPr>
            <w:r>
              <w:t xml:space="preserve">1 lot</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Week 10</w:t>
            </w:r>
          </w:p>
        </w:tc>
      </w:tr>
      <w:tr>
        <w:tc>
          <w:tcPr/>
          <w:p>
            <w:pPr>
              <w:pStyle w:val="Compact"/>
              <w:jc w:val="left"/>
            </w:pPr>
            <w:r>
              <w:t xml:space="preserve">06</w:t>
            </w:r>
          </w:p>
        </w:tc>
        <w:tc>
          <w:tcPr/>
          <w:p>
            <w:pPr>
              <w:pStyle w:val="Compact"/>
              <w:jc w:val="left"/>
            </w:pPr>
            <w:r>
              <w:t xml:space="preserve">Travel, accommodation, and local transportation within Germany Frankfurt and surrounding Hesse region for the duration of the project engagement.</w:t>
            </w:r>
          </w:p>
        </w:tc>
        <w:tc>
          <w:tcPr/>
          <w:p>
            <w:pPr>
              <w:pStyle w:val="Compact"/>
              <w:jc w:val="left"/>
            </w:pPr>
            <w:r>
              <w:t xml:space="preserve">1 lot</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Full project</w:t>
            </w:r>
          </w:p>
        </w:tc>
      </w:tr>
      <w:tr>
        <w:tc>
          <w:tcPr>
            <w:gridSpan w:val="4"/>
          </w:tcPr>
          <w:p>
            <w:pPr>
              <w:pStyle w:val="Compact"/>
              <w:jc w:val="right"/>
            </w:pPr>
            <w:r>
              <w:t xml:space="preserve">Subtotal</w:t>
            </w:r>
          </w:p>
        </w:tc>
        <w:tc>
          <w:tcPr/>
          <w:p>
            <w:pPr>
              <w:pStyle w:val="Compact"/>
              <w:jc w:val="left"/>
            </w:pPr>
            <w:r>
              <w:t xml:space="preserve">€67,500.00</w:t>
            </w:r>
          </w:p>
        </w:tc>
        <w:tc>
          <w:tcPr/>
          <w:p>
            <w:pPr>
              <w:pStyle w:val="Compact"/>
            </w:pPr>
          </w:p>
        </w:tc>
      </w:tr>
      <w:tr>
        <w:tc>
          <w:tcPr>
            <w:gridSpan w:val="4"/>
          </w:tcPr>
          <w:p>
            <w:pPr>
              <w:pStyle w:val="Compact"/>
              <w:jc w:val="right"/>
            </w:pPr>
            <w:r>
              <w:t xml:space="preserve">VAT (19% — Germany)</w:t>
            </w:r>
          </w:p>
        </w:tc>
        <w:tc>
          <w:tcPr/>
          <w:p>
            <w:pPr>
              <w:pStyle w:val="Compact"/>
              <w:jc w:val="left"/>
            </w:pPr>
            <w:r>
              <w:t xml:space="preserve">€12,825.00</w:t>
            </w:r>
          </w:p>
        </w:tc>
        <w:tc>
          <w:tcPr/>
          <w:p>
            <w:pPr>
              <w:pStyle w:val="Compact"/>
            </w:pPr>
          </w:p>
        </w:tc>
      </w:tr>
      <w:tr>
        <w:tc>
          <w:tcPr>
            <w:gridSpan w:val="4"/>
          </w:tcPr>
          <w:p>
            <w:pPr>
              <w:pStyle w:val="Compact"/>
              <w:jc w:val="right"/>
            </w:pPr>
            <w:r>
              <w:t xml:space="preserve">TOTAL AMOUNT DUE</w:t>
            </w:r>
          </w:p>
        </w:tc>
        <w:tc>
          <w:tcPr/>
          <w:p>
            <w:pPr>
              <w:pStyle w:val="Compact"/>
              <w:jc w:val="left"/>
            </w:pPr>
            <w:r>
              <w:t xml:space="preserve">€80,325.00</w:t>
            </w:r>
          </w:p>
        </w:tc>
        <w:tc>
          <w:tcPr/>
          <w:p>
            <w:pPr>
              <w:pStyle w:val="Compact"/>
            </w:pPr>
          </w:p>
        </w:tc>
      </w:tr>
    </w:tbl>
    <w:bookmarkEnd w:id="23"/>
    <w:bookmarkStart w:id="24" w:name="terms-and-conditions"/>
    <w:p>
      <w:pPr>
        <w:pStyle w:val="Heading3"/>
      </w:pPr>
      <w:r>
        <w:t xml:space="preserve">3. Terms and Conditions</w:t>
      </w:r>
    </w:p>
    <w:p>
      <w:pPr>
        <w:numPr>
          <w:ilvl w:val="0"/>
          <w:numId w:val="1001"/>
        </w:numPr>
        <w:pStyle w:val="Compact"/>
      </w:pPr>
      <w:r>
        <w:t xml:space="preserve">This Quotation Estimate is valid for a period of thirty (30) calendar days from the date of issue. After the expiry date, all rates and availability of the Industrial Engineer may be subject to revision.</w:t>
      </w:r>
    </w:p>
    <w:p>
      <w:pPr>
        <w:numPr>
          <w:ilvl w:val="0"/>
          <w:numId w:val="1001"/>
        </w:numPr>
        <w:pStyle w:val="Compact"/>
      </w:pPr>
      <w:r>
        <w:t xml:space="preserve">Payment terms: 30% advance payment upon acceptance of this Quotation Estimate, 40% upon completion of the implementation phase (end of Week 9), and the remaining 30% upon final acceptance of the performance verification report in Germany Frankfurt.</w:t>
      </w:r>
    </w:p>
    <w:p>
      <w:pPr>
        <w:numPr>
          <w:ilvl w:val="0"/>
          <w:numId w:val="1001"/>
        </w:numPr>
        <w:pStyle w:val="Compact"/>
      </w:pPr>
      <w:r>
        <w:t xml:space="preserve">All invoices shall be payable within fourteen (14) days of the invoice date via bank transfer to the account of ProTech Engineering Solutions GmbH, Frankfurt am Main, Germany. Late payments shall incur interest at the statutory rate under German commercial law (HGB §288).</w:t>
      </w:r>
    </w:p>
    <w:p>
      <w:pPr>
        <w:numPr>
          <w:ilvl w:val="0"/>
          <w:numId w:val="1001"/>
        </w:numPr>
        <w:pStyle w:val="Compact"/>
      </w:pPr>
      <w:r>
        <w:t xml:space="preserve">The Industrial Engineer assigned to this project shall comply with all applicable German occupational safety regulations (Arbeitsschutzgesetz), data protection requirements (GDPR), and site-specific safety protocols at the Frankfurt facility.</w:t>
      </w:r>
    </w:p>
    <w:p>
      <w:pPr>
        <w:numPr>
          <w:ilvl w:val="0"/>
          <w:numId w:val="1001"/>
        </w:numPr>
        <w:pStyle w:val="Compact"/>
      </w:pPr>
      <w:r>
        <w:t xml:space="preserve">Any changes to the scope of work beyond the originally agreed deliverables shall be subject to a supplementary Quotation Estimate issued by ProTech Engineering Solutions GmbH prior to execution.</w:t>
      </w:r>
    </w:p>
    <w:p>
      <w:pPr>
        <w:numPr>
          <w:ilvl w:val="0"/>
          <w:numId w:val="1001"/>
        </w:numPr>
        <w:pStyle w:val="Compact"/>
      </w:pPr>
      <w:r>
        <w:t xml:space="preserve">This Quotation Estimate does not constitute a binding contract until formally accepted in writing by both parties. Acceptance shall be confirmed via signed copy of this document or a separate purchase order referencing Quotation Number QE-2025-FRA-0847.</w:t>
      </w:r>
    </w:p>
    <w:p>
      <w:pPr>
        <w:numPr>
          <w:ilvl w:val="0"/>
          <w:numId w:val="1001"/>
        </w:numPr>
        <w:pStyle w:val="Compact"/>
      </w:pPr>
      <w:r>
        <w:t xml:space="preserve">Confidentiality: All data, processes, and proprietary information encountered during the engagement at the Germany Frankfurt site shall be treated as strictly confidential in accordance with the mutual Non-Disclosure Agreement (NDA) dated 01 May 2025.</w:t>
      </w:r>
    </w:p>
    <w:p>
      <w:pPr>
        <w:numPr>
          <w:ilvl w:val="0"/>
          <w:numId w:val="1001"/>
        </w:numPr>
        <w:pStyle w:val="Compact"/>
      </w:pPr>
      <w:r>
        <w:t xml:space="preserve">Force Majeure: Neither party shall be liable for delays or failures in performance resulting from events beyond reasonable control, including but not limited to natural disasters, pandemics, or government-mandated shutdowns in Germany.</w:t>
      </w:r>
    </w:p>
    <w:p>
      <w:pPr>
        <w:numPr>
          <w:ilvl w:val="0"/>
          <w:numId w:val="1001"/>
        </w:numPr>
        <w:pStyle w:val="Compact"/>
      </w:pPr>
      <w:r>
        <w:t xml:space="preserve">Governing Law: This Quotation Estimate and any resulting contractual relationship shall be governed by and construed in accordance with the laws of the Federal Republic of Germany. Jurisdiction shall lie exclusively with the competent courts in Frankfurt am Main, Germany.</w:t>
      </w:r>
    </w:p>
    <w:bookmarkEnd w:id="24"/>
    <w:bookmarkStart w:id="25" w:name="acceptance-and-authorisation"/>
    <w:p>
      <w:pPr>
        <w:pStyle w:val="Heading3"/>
      </w:pPr>
      <w:r>
        <w:t xml:space="preserve">4. Acceptance and Authorisation</w:t>
      </w:r>
    </w:p>
    <w:p>
      <w:pPr>
        <w:pStyle w:val="FirstParagraph"/>
      </w:pPr>
      <w:r>
        <w:rPr>
          <w:bCs/>
          <w:b/>
        </w:rPr>
        <w:t xml:space="preserve">For ProTech Engineering Solutions GmbH</w:t>
      </w:r>
    </w:p>
    <w:p>
      <w:pPr>
        <w:pStyle w:val="BodyText"/>
      </w:pPr>
      <w:r>
        <w:t xml:space="preserve">Name: Dr. Sabine Krüger</w:t>
      </w:r>
    </w:p>
    <w:p>
      <w:pPr>
        <w:pStyle w:val="BodyText"/>
      </w:pPr>
      <w:r>
        <w:t xml:space="preserve">Title: Managing Director</w:t>
      </w:r>
    </w:p>
    <w:p>
      <w:pPr>
        <w:pStyle w:val="BodyText"/>
      </w:pPr>
      <w:r>
        <w:t xml:space="preserve">Date: _______________</w:t>
      </w:r>
    </w:p>
    <w:p>
      <w:pPr>
        <w:pStyle w:val="BodyText"/>
      </w:pPr>
      <w:r>
        <w:t xml:space="preserve">Signature &amp; Company Seal</w:t>
      </w:r>
    </w:p>
    <w:p>
      <w:pPr>
        <w:pStyle w:val="BodyText"/>
      </w:pPr>
      <w:r>
        <w:rPr>
          <w:bCs/>
          <w:b/>
        </w:rPr>
        <w:t xml:space="preserve">For Frankfurt Manufacturing Group AG</w:t>
      </w:r>
    </w:p>
    <w:p>
      <w:pPr>
        <w:pStyle w:val="BodyText"/>
      </w:pPr>
      <w:r>
        <w:t xml:space="preserve">Name: Dr. Markus Weber</w:t>
      </w:r>
    </w:p>
    <w:p>
      <w:pPr>
        <w:pStyle w:val="BodyText"/>
      </w:pPr>
      <w:r>
        <w:t xml:space="preserve">Title: Head of Operations</w:t>
      </w:r>
    </w:p>
    <w:p>
      <w:pPr>
        <w:pStyle w:val="BodyText"/>
      </w:pPr>
      <w:r>
        <w:t xml:space="preserve">Date: _______________</w:t>
      </w:r>
    </w:p>
    <w:p>
      <w:pPr>
        <w:pStyle w:val="BodyText"/>
      </w:pPr>
      <w:r>
        <w:t xml:space="preserve">Signature &amp; Company Seal</w:t>
      </w:r>
    </w:p>
    <w:p>
      <w:pPr>
        <w:pStyle w:val="BodyText"/>
      </w:pPr>
      <w:r>
        <w:t xml:space="preserve">ProTech Engineering Solutions GmbH — Quotation Estimate QE-2025-FRA-0847 — Industrial Engineer Services — Germany Frankfurt</w:t>
      </w:r>
    </w:p>
    <w:p>
      <w:pPr>
        <w:pStyle w:val="BodyText"/>
      </w:pPr>
      <w:r>
        <w:t xml:space="preserve">This document is electronically generated and valid without a physical signature.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Germany Frankfurt</dc:title>
  <dc:creator/>
  <dc:language>en</dc:language>
  <cp:keywords/>
  <dcterms:created xsi:type="dcterms:W3CDTF">2026-10-10T02:33:48Z</dcterms:created>
  <dcterms:modified xsi:type="dcterms:W3CDTF">2026-10-10T02:33:48Z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