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Apex Industrial Solutions Pvt. Ltd.</w:t>
      </w:r>
    </w:p>
    <w:p>
      <w:pPr>
        <w:pStyle w:val="BodyText"/>
      </w:pPr>
      <w:r>
        <w:t xml:space="preserve">Office No. 1204, 12th Floor, Trade World, BKC, Bandra Kurla Complex</w:t>
      </w:r>
    </w:p>
    <w:p>
      <w:pPr>
        <w:pStyle w:val="BodyText"/>
      </w:pPr>
      <w:r>
        <w:t xml:space="preserve">Mumbai, Maharashtra – 400051, India</w:t>
      </w:r>
    </w:p>
    <w:p>
      <w:pPr>
        <w:pStyle w:val="BodyText"/>
      </w:pPr>
      <w:r>
        <w:t xml:space="preserve">Phone: +91-22-4890-5678 | Email: quotations@apexindustrial.in</w:t>
      </w:r>
    </w:p>
    <w:p>
      <w:pPr>
        <w:pStyle w:val="BodyText"/>
      </w:pPr>
      <w:r>
        <w:t xml:space="preserve">GSTIN: 27AABCA1234F1Z5 | CIN: U74999MH2015PTC234567</w:t>
      </w:r>
    </w:p>
    <w:bookmarkEnd w:id="20"/>
    <w:p>
      <w:pPr>
        <w:pStyle w:val="BodyText"/>
      </w:pPr>
      <w:r>
        <w:rPr>
          <w:bCs/>
          <w:b/>
        </w:rPr>
        <w:t xml:space="preserve">Quotation No.:</w:t>
      </w:r>
      <w:r>
        <w:t xml:space="preserve"> </w:t>
      </w:r>
      <w:r>
        <w:t xml:space="preserve">QTE/IE/MUM/2025/00472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Work:</w:t>
      </w:r>
      <w:r>
        <w:t xml:space="preserve"> </w:t>
      </w:r>
      <w:r>
        <w:t xml:space="preserve">India Mumbai</w:t>
      </w:r>
    </w:p>
    <w:bookmarkStart w:id="21" w:name="client-recipient-details"/>
    <w:p>
      <w:pPr>
        <w:pStyle w:val="Heading2"/>
      </w:pPr>
      <w:r>
        <w:t xml:space="preserve">1. Client / Recipient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Shree Vardhman Manufacturing &amp; Engineering Works Pvt. Ltd.</w:t>
            </w:r>
          </w:p>
        </w:tc>
      </w:tr>
      <w:tr>
        <w:tc>
          <w:tcPr/>
          <w:p>
            <w:pPr>
              <w:pStyle w:val="Compact"/>
              <w:jc w:val="left"/>
            </w:pPr>
            <w:r>
              <w:rPr>
                <w:bCs/>
                <w:b/>
              </w:rPr>
              <w:t xml:space="preserve">Address:</w:t>
            </w:r>
          </w:p>
        </w:tc>
        <w:tc>
          <w:tcPr/>
          <w:p>
            <w:pPr>
              <w:pStyle w:val="Compact"/>
              <w:jc w:val="left"/>
            </w:pPr>
            <w:r>
              <w:t xml:space="preserve">Plot 45, MIDC Industrial Area, Andheri East, Mumbai, Maharashtra – 400093, India</w:t>
            </w:r>
          </w:p>
        </w:tc>
      </w:tr>
      <w:tr>
        <w:tc>
          <w:tcPr/>
          <w:p>
            <w:pPr>
              <w:pStyle w:val="Compact"/>
              <w:jc w:val="left"/>
            </w:pPr>
            <w:r>
              <w:rPr>
                <w:bCs/>
                <w:b/>
              </w:rPr>
              <w:t xml:space="preserve">Attention:</w:t>
            </w:r>
          </w:p>
        </w:tc>
        <w:tc>
          <w:tcPr/>
          <w:p>
            <w:pPr>
              <w:pStyle w:val="Compact"/>
              <w:jc w:val="left"/>
            </w:pPr>
            <w:r>
              <w:t xml:space="preserve">Mr. Rajesh Kulkarni, Head of Operations</w:t>
            </w:r>
          </w:p>
        </w:tc>
      </w:tr>
      <w:tr>
        <w:tc>
          <w:tcPr/>
          <w:p>
            <w:pPr>
              <w:pStyle w:val="Compact"/>
              <w:jc w:val="left"/>
            </w:pPr>
            <w:r>
              <w:rPr>
                <w:bCs/>
                <w:b/>
              </w:rPr>
              <w:t xml:space="preserve">Contact:</w:t>
            </w:r>
          </w:p>
        </w:tc>
        <w:tc>
          <w:tcPr/>
          <w:p>
            <w:pPr>
              <w:pStyle w:val="Compact"/>
              <w:jc w:val="left"/>
            </w:pPr>
            <w:r>
              <w:t xml:space="preserve">+91-98200-12345 | operations@shreevardhman.in</w:t>
            </w:r>
          </w:p>
        </w:tc>
      </w:tr>
    </w:tbl>
    <w:bookmarkEnd w:id="21"/>
    <w:bookmarkStart w:id="22" w:name="X6bfa7b6290ba2b5705ce45229d0b0b983131e2e"/>
    <w:p>
      <w:pPr>
        <w:pStyle w:val="Heading2"/>
      </w:pPr>
      <w:r>
        <w:t xml:space="preserve">2. Scope of Work – Industrial Engineer Engagement</w:t>
      </w:r>
    </w:p>
    <w:p>
      <w:pPr>
        <w:pStyle w:val="FirstParagraph"/>
      </w:pPr>
      <w:r>
        <w:t xml:space="preserve">This</w:t>
      </w:r>
      <w:r>
        <w:t xml:space="preserve"> </w:t>
      </w:r>
      <w:r>
        <w:t xml:space="preserve">Quotation Estimate</w:t>
      </w:r>
      <w:r>
        <w:t xml:space="preserve"> </w:t>
      </w:r>
      <w:r>
        <w:t xml:space="preserve">is issued by Apex Industrial Solutions Pvt. Ltd. to provide comprehensive consulting and on-site services rendered by a qualified</w:t>
      </w:r>
      <w:r>
        <w:t xml:space="preserve"> </w:t>
      </w:r>
      <w:r>
        <w:t xml:space="preserve">Industrial Engineer</w:t>
      </w:r>
      <w:r>
        <w:t xml:space="preserve"> </w:t>
      </w:r>
      <w:r>
        <w:t xml:space="preserve">for the client's manufacturing facility located in</w:t>
      </w:r>
      <w:r>
        <w:t xml:space="preserve"> </w:t>
      </w:r>
      <w:r>
        <w:t xml:space="preserve">India Mumbai</w:t>
      </w:r>
      <w:r>
        <w:t xml:space="preserve">. The engagement is designed to optimize production workflows, reduce operational waste, improve quality control systems, and enhance overall plant efficiency in accordance with Indian manufacturing standards and the Bureau of Indian Standards (BIS) guidelines.</w:t>
      </w:r>
    </w:p>
    <w:p>
      <w:pPr>
        <w:pStyle w:val="BodyText"/>
      </w:pPr>
      <w:r>
        <w:t xml:space="preserve">The</w:t>
      </w:r>
      <w:r>
        <w:t xml:space="preserve"> </w:t>
      </w:r>
      <w:r>
        <w:t xml:space="preserve">Industrial Engineer</w:t>
      </w:r>
      <w:r>
        <w:t xml:space="preserve"> </w:t>
      </w:r>
      <w:r>
        <w:t xml:space="preserve">assigned to this project will hold a minimum of 12 years of progressive experience in process engineering, lean manufacturing, and operations research, with a B.E./B.Tech in Industrial Engineering from a recognized Indian institution and a professional certification in Six Sigma (Black Belt) or equivalent. The engineer will be physically present at the client's premises in</w:t>
      </w:r>
      <w:r>
        <w:t xml:space="preserve"> </w:t>
      </w:r>
      <w:r>
        <w:t xml:space="preserve">India Mumbai</w:t>
      </w:r>
      <w:r>
        <w:t xml:space="preserve"> </w:t>
      </w:r>
      <w:r>
        <w:t xml:space="preserve">for the duration of the engagement as specified below.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site assessment and process mapping of the production floor, including time-and-motion studies, value stream mapping, and bottleneck identification. Conducted by the dedicated</w:t>
            </w:r>
            <w:r>
              <w:t xml:space="preserve"> </w:t>
            </w:r>
            <w:r>
              <w:t xml:space="preserve">Industrial Engineer</w:t>
            </w:r>
            <w:r>
              <w:t xml:space="preserve"> </w:t>
            </w:r>
            <w:r>
              <w:t xml:space="preserve">at the client's</w:t>
            </w:r>
            <w:r>
              <w:t xml:space="preserve"> </w:t>
            </w:r>
            <w:r>
              <w:t xml:space="preserve">India Mumbai</w:t>
            </w:r>
            <w:r>
              <w:t xml:space="preserve"> </w:t>
            </w:r>
            <w:r>
              <w:t xml:space="preserve">facility.</w:t>
            </w:r>
          </w:p>
        </w:tc>
        <w:tc>
          <w:tcPr/>
          <w:p>
            <w:pPr>
              <w:pStyle w:val="Compact"/>
              <w:jc w:val="left"/>
            </w:pPr>
            <w:r>
              <w:t xml:space="preserve">5 working days</w:t>
            </w:r>
          </w:p>
        </w:tc>
        <w:tc>
          <w:tcPr/>
          <w:p>
            <w:pPr>
              <w:pStyle w:val="Compact"/>
              <w:jc w:val="left"/>
            </w:pPr>
            <w:r>
              <w:t xml:space="preserve">₹ 18,000 / day</w:t>
            </w:r>
          </w:p>
        </w:tc>
        <w:tc>
          <w:tcPr/>
          <w:p>
            <w:pPr>
              <w:pStyle w:val="Compact"/>
              <w:jc w:val="left"/>
            </w:pPr>
            <w:r>
              <w:t xml:space="preserve">₹ 90,000</w:t>
            </w:r>
          </w:p>
        </w:tc>
      </w:tr>
      <w:tr>
        <w:tc>
          <w:tcPr/>
          <w:p>
            <w:pPr>
              <w:pStyle w:val="Compact"/>
              <w:jc w:val="left"/>
            </w:pPr>
            <w:r>
              <w:t xml:space="preserve">2</w:t>
            </w:r>
          </w:p>
        </w:tc>
        <w:tc>
          <w:tcPr/>
          <w:p>
            <w:pPr>
              <w:pStyle w:val="Compact"/>
              <w:jc w:val="left"/>
            </w:pPr>
            <w:r>
              <w:t xml:space="preserve">Development of a detailed Lean Manufacturing and Continuous Improvement roadmap, including 5S implementation plan, Kaizen event scheduling, and standard work documentation.</w:t>
            </w:r>
          </w:p>
        </w:tc>
        <w:tc>
          <w:tcPr/>
          <w:p>
            <w:pPr>
              <w:pStyle w:val="Compact"/>
              <w:jc w:val="left"/>
            </w:pPr>
            <w:r>
              <w:t xml:space="preserve">10 working days</w:t>
            </w:r>
          </w:p>
        </w:tc>
        <w:tc>
          <w:tcPr/>
          <w:p>
            <w:pPr>
              <w:pStyle w:val="Compact"/>
              <w:jc w:val="left"/>
            </w:pPr>
            <w:r>
              <w:t xml:space="preserve">₹ 18,000 / day</w:t>
            </w:r>
          </w:p>
        </w:tc>
        <w:tc>
          <w:tcPr/>
          <w:p>
            <w:pPr>
              <w:pStyle w:val="Compact"/>
              <w:jc w:val="left"/>
            </w:pPr>
            <w:r>
              <w:t xml:space="preserve">₹ 1,80,000</w:t>
            </w:r>
          </w:p>
        </w:tc>
      </w:tr>
      <w:tr>
        <w:tc>
          <w:tcPr/>
          <w:p>
            <w:pPr>
              <w:pStyle w:val="Compact"/>
              <w:jc w:val="left"/>
            </w:pPr>
            <w:r>
              <w:t xml:space="preserve">3</w:t>
            </w:r>
          </w:p>
        </w:tc>
        <w:tc>
          <w:tcPr/>
          <w:p>
            <w:pPr>
              <w:pStyle w:val="Compact"/>
              <w:jc w:val="left"/>
            </w:pPr>
            <w:r>
              <w:t xml:space="preserve">Design and implementation of an automated production scheduling system (ERP-integrated) with capacity planning models tailored to the client's multi-product manufacturing environment in</w:t>
            </w:r>
            <w:r>
              <w:t xml:space="preserve"> </w:t>
            </w:r>
            <w:r>
              <w:t xml:space="preserve">India Mumbai</w:t>
            </w:r>
            <w:r>
              <w:t xml:space="preserve">.</w:t>
            </w:r>
          </w:p>
        </w:tc>
        <w:tc>
          <w:tcPr/>
          <w:p>
            <w:pPr>
              <w:pStyle w:val="Compact"/>
              <w:jc w:val="left"/>
            </w:pPr>
            <w:r>
              <w:t xml:space="preserve">15 working days</w:t>
            </w:r>
          </w:p>
        </w:tc>
        <w:tc>
          <w:tcPr/>
          <w:p>
            <w:pPr>
              <w:pStyle w:val="Compact"/>
              <w:jc w:val="left"/>
            </w:pPr>
            <w:r>
              <w:t xml:space="preserve">₹ 22,000 / day</w:t>
            </w:r>
          </w:p>
        </w:tc>
        <w:tc>
          <w:tcPr/>
          <w:p>
            <w:pPr>
              <w:pStyle w:val="Compact"/>
              <w:jc w:val="left"/>
            </w:pPr>
            <w:r>
              <w:t xml:space="preserve">₹ 3,30,000</w:t>
            </w:r>
          </w:p>
        </w:tc>
      </w:tr>
      <w:tr>
        <w:tc>
          <w:tcPr/>
          <w:p>
            <w:pPr>
              <w:pStyle w:val="Compact"/>
              <w:jc w:val="left"/>
            </w:pPr>
            <w:r>
              <w:t xml:space="preserve">4</w:t>
            </w:r>
          </w:p>
        </w:tc>
        <w:tc>
          <w:tcPr/>
          <w:p>
            <w:pPr>
              <w:pStyle w:val="Compact"/>
              <w:jc w:val="left"/>
            </w:pPr>
            <w:r>
              <w:t xml:space="preserve">Quality control system redesign: SPC (Statistical Process Control) chart implementation, Poka-Yoke mechanism design, and supplier quality audit framework.</w:t>
            </w:r>
          </w:p>
        </w:tc>
        <w:tc>
          <w:tcPr/>
          <w:p>
            <w:pPr>
              <w:pStyle w:val="Compact"/>
              <w:jc w:val="left"/>
            </w:pPr>
            <w:r>
              <w:t xml:space="preserve">8 working days</w:t>
            </w:r>
          </w:p>
        </w:tc>
        <w:tc>
          <w:tcPr/>
          <w:p>
            <w:pPr>
              <w:pStyle w:val="Compact"/>
              <w:jc w:val="left"/>
            </w:pPr>
            <w:r>
              <w:t xml:space="preserve">₹ 20,000 / day</w:t>
            </w:r>
          </w:p>
        </w:tc>
        <w:tc>
          <w:tcPr/>
          <w:p>
            <w:pPr>
              <w:pStyle w:val="Compact"/>
              <w:jc w:val="left"/>
            </w:pPr>
            <w:r>
              <w:t xml:space="preserve">₹ 1,60,000</w:t>
            </w:r>
          </w:p>
        </w:tc>
      </w:tr>
      <w:tr>
        <w:tc>
          <w:tcPr/>
          <w:p>
            <w:pPr>
              <w:pStyle w:val="Compact"/>
              <w:jc w:val="left"/>
            </w:pPr>
            <w:r>
              <w:t xml:space="preserve">5</w:t>
            </w:r>
          </w:p>
        </w:tc>
        <w:tc>
          <w:tcPr/>
          <w:p>
            <w:pPr>
              <w:pStyle w:val="Compact"/>
              <w:jc w:val="left"/>
            </w:pPr>
            <w:r>
              <w:t xml:space="preserve">Workforce training and capacity building: 3-day intensive workshop for 40 shop-floor supervisors and line operators on lean principles, ergonomics, and safety protocols as mandated under the Factories Act, 1948 (applicable in</w:t>
            </w:r>
            <w:r>
              <w:t xml:space="preserve"> </w:t>
            </w:r>
            <w:r>
              <w:t xml:space="preserve">India Mumbai</w:t>
            </w:r>
            <w:r>
              <w:t xml:space="preserve"> </w:t>
            </w:r>
            <w:r>
              <w:t xml:space="preserve">jurisdiction).</w:t>
            </w:r>
          </w:p>
        </w:tc>
        <w:tc>
          <w:tcPr/>
          <w:p>
            <w:pPr>
              <w:pStyle w:val="Compact"/>
              <w:jc w:val="left"/>
            </w:pPr>
            <w:r>
              <w:t xml:space="preserve">3 days (group)</w:t>
            </w:r>
          </w:p>
        </w:tc>
        <w:tc>
          <w:tcPr/>
          <w:p>
            <w:pPr>
              <w:pStyle w:val="Compact"/>
              <w:jc w:val="left"/>
            </w:pPr>
            <w:r>
              <w:t xml:space="preserve">₹ 1,20,000 / day</w:t>
            </w:r>
          </w:p>
        </w:tc>
        <w:tc>
          <w:tcPr/>
          <w:p>
            <w:pPr>
              <w:pStyle w:val="Compact"/>
              <w:jc w:val="left"/>
            </w:pPr>
            <w:r>
              <w:t xml:space="preserve">₹ 3,60,000</w:t>
            </w:r>
          </w:p>
        </w:tc>
      </w:tr>
      <w:tr>
        <w:tc>
          <w:tcPr/>
          <w:p>
            <w:pPr>
              <w:pStyle w:val="Compact"/>
              <w:jc w:val="left"/>
            </w:pPr>
            <w:r>
              <w:t xml:space="preserve">6</w:t>
            </w:r>
          </w:p>
        </w:tc>
        <w:tc>
          <w:tcPr/>
          <w:p>
            <w:pPr>
              <w:pStyle w:val="Compact"/>
              <w:jc w:val="left"/>
            </w:pPr>
            <w:r>
              <w:t xml:space="preserve">Post-implementation monitoring, KPI dashboard setup, and monthly performance review meetings with the plant management team for a period of 3 months.</w:t>
            </w:r>
          </w:p>
        </w:tc>
        <w:tc>
          <w:tcPr/>
          <w:p>
            <w:pPr>
              <w:pStyle w:val="Compact"/>
              <w:jc w:val="left"/>
            </w:pPr>
            <w:r>
              <w:t xml:space="preserve">3 months</w:t>
            </w:r>
          </w:p>
        </w:tc>
        <w:tc>
          <w:tcPr/>
          <w:p>
            <w:pPr>
              <w:pStyle w:val="Compact"/>
              <w:jc w:val="left"/>
            </w:pPr>
            <w:r>
              <w:t xml:space="preserve">₹ 85,000 / month</w:t>
            </w:r>
          </w:p>
        </w:tc>
        <w:tc>
          <w:tcPr/>
          <w:p>
            <w:pPr>
              <w:pStyle w:val="Compact"/>
              <w:jc w:val="left"/>
            </w:pPr>
            <w:r>
              <w:t xml:space="preserve">₹ 2,55,000</w:t>
            </w:r>
          </w:p>
        </w:tc>
      </w:tr>
      <w:tr>
        <w:tc>
          <w:tcPr/>
          <w:p>
            <w:pPr>
              <w:pStyle w:val="Compact"/>
              <w:jc w:val="left"/>
            </w:pPr>
            <w:r>
              <w:t xml:space="preserve">7</w:t>
            </w:r>
          </w:p>
        </w:tc>
        <w:tc>
          <w:tcPr/>
          <w:p>
            <w:pPr>
              <w:pStyle w:val="Compact"/>
              <w:jc w:val="left"/>
            </w:pPr>
            <w:r>
              <w:t xml:space="preserve">Comprehensive final report, including executive summary, detailed technical annexures, ROI analysis, and 12-month improvement forecast. Delivered in both hard copy and digital format.</w:t>
            </w:r>
          </w:p>
        </w:tc>
        <w:tc>
          <w:tcPr/>
          <w:p>
            <w:pPr>
              <w:pStyle w:val="Compact"/>
              <w:jc w:val="left"/>
            </w:pPr>
            <w:r>
              <w:t xml:space="preserve">1 deliverable</w:t>
            </w:r>
          </w:p>
        </w:tc>
        <w:tc>
          <w:tcPr/>
          <w:p>
            <w:pPr>
              <w:pStyle w:val="Compact"/>
              <w:jc w:val="left"/>
            </w:pPr>
            <w:r>
              <w:t xml:space="preserve">₹ 50,000</w:t>
            </w:r>
          </w:p>
        </w:tc>
        <w:tc>
          <w:tcPr/>
          <w:p>
            <w:pPr>
              <w:pStyle w:val="Compact"/>
              <w:jc w:val="left"/>
            </w:pPr>
            <w:r>
              <w:t xml:space="preserve">₹ 50,000</w:t>
            </w:r>
          </w:p>
        </w:tc>
      </w:tr>
      <w:tr>
        <w:tc>
          <w:tcPr>
            <w:gridSpan w:val="4"/>
          </w:tcPr>
          <w:p>
            <w:pPr>
              <w:pStyle w:val="Compact"/>
              <w:jc w:val="right"/>
            </w:pPr>
            <w:r>
              <w:t xml:space="preserve">Subtotal (INR)</w:t>
            </w:r>
          </w:p>
        </w:tc>
        <w:tc>
          <w:tcPr/>
          <w:p>
            <w:pPr>
              <w:pStyle w:val="Compact"/>
              <w:jc w:val="left"/>
            </w:pPr>
            <w:r>
              <w:t xml:space="preserve">₹ 10,25,000</w:t>
            </w:r>
          </w:p>
        </w:tc>
      </w:tr>
      <w:tr>
        <w:tc>
          <w:tcPr>
            <w:gridSpan w:val="4"/>
          </w:tcPr>
          <w:p>
            <w:pPr>
              <w:pStyle w:val="Compact"/>
              <w:jc w:val="right"/>
            </w:pPr>
            <w:r>
              <w:t xml:space="preserve">GST @ 18% (as applicable in India Mumbai, Maharashtra)</w:t>
            </w:r>
          </w:p>
        </w:tc>
        <w:tc>
          <w:tcPr/>
          <w:p>
            <w:pPr>
              <w:pStyle w:val="Compact"/>
              <w:jc w:val="left"/>
            </w:pPr>
            <w:r>
              <w:t xml:space="preserve">₹ 1,84,500</w:t>
            </w:r>
          </w:p>
        </w:tc>
      </w:tr>
      <w:tr>
        <w:tc>
          <w:tcPr>
            <w:gridSpan w:val="4"/>
          </w:tcPr>
          <w:p>
            <w:pPr>
              <w:pStyle w:val="Compact"/>
              <w:jc w:val="right"/>
            </w:pPr>
            <w:r>
              <w:rPr>
                <w:bCs/>
                <w:b/>
              </w:rPr>
              <w:t xml:space="preserve">Grand Total (INR)</w:t>
            </w:r>
          </w:p>
        </w:tc>
        <w:tc>
          <w:tcPr/>
          <w:p>
            <w:pPr>
              <w:pStyle w:val="Compact"/>
              <w:jc w:val="left"/>
            </w:pPr>
            <w:r>
              <w:rPr>
                <w:bCs/>
                <w:b/>
              </w:rPr>
              <w:t xml:space="preserve">₹ 12,09,500</w:t>
            </w:r>
          </w:p>
        </w:tc>
      </w:tr>
    </w:tbl>
    <w:p>
      <w:pPr>
        <w:pStyle w:val="BodyText"/>
      </w:pPr>
      <w:r>
        <w:t xml:space="preserve">Amount in words:</w:t>
      </w:r>
      <w:r>
        <w:t xml:space="preserve"> </w:t>
      </w:r>
      <w:r>
        <w:rPr>
          <w:bCs/>
          <w:b/>
        </w:rPr>
        <w:t xml:space="preserve">Twelve Lakh Nine Thousand Five Hundred Rupees Only</w:t>
      </w:r>
      <w:r>
        <w:t xml:space="preserve"> </w:t>
      </w:r>
      <w:r>
        <w:t xml:space="preserve">(₹ 12,09,500/-)</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travel, accommodation, or per-diem expenses for the</w:t>
      </w:r>
      <w:r>
        <w:t xml:space="preserve"> </w:t>
      </w:r>
      <w:r>
        <w:t xml:space="preserve">Industrial Engineer</w:t>
      </w:r>
      <w:r>
        <w:t xml:space="preserve"> </w:t>
      </w:r>
      <w:r>
        <w:t xml:space="preserve">if the client's site is located beyond a 25 km radius from BKC,</w:t>
      </w:r>
      <w:r>
        <w:t xml:space="preserve"> </w:t>
      </w:r>
      <w:r>
        <w:t xml:space="preserve">India Mumbai</w:t>
      </w:r>
      <w:r>
        <w:t xml:space="preserve">. Any such additional costs will be billed at actuals with prior written approval from the client. All rates are exclusive of TDS (Tax Deducted at Source) as per the Income Tax Act, 1961.</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Grand Total (₹ 3,62,850) due within 7 working days of acceptance of this</w:t>
      </w:r>
      <w:r>
        <w:t xml:space="preserve"> </w:t>
      </w:r>
      <w:r>
        <w:t xml:space="preserve">Quotation Estimate</w:t>
      </w:r>
      <w:r>
        <w:t xml:space="preserve">.</w:t>
      </w:r>
    </w:p>
    <w:p>
      <w:pPr>
        <w:numPr>
          <w:ilvl w:val="0"/>
          <w:numId w:val="1001"/>
        </w:numPr>
        <w:pStyle w:val="Compact"/>
      </w:pPr>
      <w:r>
        <w:rPr>
          <w:bCs/>
          <w:b/>
        </w:rPr>
        <w:t xml:space="preserve">Milestone Payment 1:</w:t>
      </w:r>
      <w:r>
        <w:t xml:space="preserve"> </w:t>
      </w:r>
      <w:r>
        <w:t xml:space="preserve">25% (₹ 3,02,375) payable upon completion of the site assessment and Lean roadmap delivery (end of Week 3).</w:t>
      </w:r>
    </w:p>
    <w:p>
      <w:pPr>
        <w:numPr>
          <w:ilvl w:val="0"/>
          <w:numId w:val="1001"/>
        </w:numPr>
        <w:pStyle w:val="Compact"/>
      </w:pPr>
      <w:r>
        <w:rPr>
          <w:bCs/>
          <w:b/>
        </w:rPr>
        <w:t xml:space="preserve">Milestone Payment 2:</w:t>
      </w:r>
      <w:r>
        <w:t xml:space="preserve"> </w:t>
      </w:r>
      <w:r>
        <w:t xml:space="preserve">25% (₹ 3,02,375) payable upon completion of the ERP scheduling system and quality control redesign (end of Week 8).</w:t>
      </w:r>
    </w:p>
    <w:p>
      <w:pPr>
        <w:numPr>
          <w:ilvl w:val="0"/>
          <w:numId w:val="1001"/>
        </w:numPr>
        <w:pStyle w:val="Compact"/>
      </w:pPr>
      <w:r>
        <w:rPr>
          <w:bCs/>
          <w:b/>
        </w:rPr>
        <w:t xml:space="preserve">Final Payment:</w:t>
      </w:r>
      <w:r>
        <w:t xml:space="preserve"> </w:t>
      </w:r>
      <w:r>
        <w:t xml:space="preserve">20% (₹ 2,41,900) payable within 15 days of delivery of the final report and completion of the 3-month monitoring period.</w:t>
      </w:r>
    </w:p>
    <w:p>
      <w:pPr>
        <w:numPr>
          <w:ilvl w:val="0"/>
          <w:numId w:val="1001"/>
        </w:numPr>
        <w:pStyle w:val="Compact"/>
      </w:pPr>
      <w:r>
        <w:t xml:space="preserve">All payments to be made via NEFT/RTGS to the bank account of Apex Industrial Solutions Pvt. Ltd. as detailed on the official tax invoice. Payment is due in Indian Rupees (INR) to a bank branch located in</w:t>
      </w:r>
      <w:r>
        <w:t xml:space="preserve"> </w:t>
      </w:r>
      <w:r>
        <w:t xml:space="preserve">India Mumbai</w:t>
      </w:r>
      <w:r>
        <w:t xml:space="preserv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rates and availability of the</w:t>
      </w:r>
      <w:r>
        <w:t xml:space="preserve"> </w:t>
      </w:r>
      <w:r>
        <w:t xml:space="preserve">Industrial Engineer</w:t>
      </w:r>
      <w:r>
        <w:t xml:space="preserve"> </w:t>
      </w:r>
      <w:r>
        <w:t xml:space="preserve">are subject to revision.</w:t>
      </w:r>
    </w:p>
    <w:p>
      <w:pPr>
        <w:numPr>
          <w:ilvl w:val="0"/>
          <w:numId w:val="1002"/>
        </w:numPr>
        <w:pStyle w:val="Compact"/>
      </w:pPr>
      <w:r>
        <w:t xml:space="preserve">The</w:t>
      </w:r>
      <w:r>
        <w:t xml:space="preserve"> </w:t>
      </w:r>
      <w:r>
        <w:t xml:space="preserve">Industrial Engineer</w:t>
      </w:r>
      <w:r>
        <w:t xml:space="preserve"> </w:t>
      </w:r>
      <w:r>
        <w:t xml:space="preserve">shall adhere to all applicable Indian labor laws, workplace safety regulations, and the client's internal site safety protocols while working at the</w:t>
      </w:r>
      <w:r>
        <w:t xml:space="preserve"> </w:t>
      </w:r>
      <w:r>
        <w:t xml:space="preserve">India Mumbai</w:t>
      </w:r>
      <w:r>
        <w:t xml:space="preserve"> </w:t>
      </w:r>
      <w:r>
        <w:t xml:space="preserve">facility.</w:t>
      </w:r>
    </w:p>
    <w:p>
      <w:pPr>
        <w:numPr>
          <w:ilvl w:val="0"/>
          <w:numId w:val="1002"/>
        </w:numPr>
        <w:pStyle w:val="Compact"/>
      </w:pPr>
      <w:r>
        <w:t xml:space="preserve">Confidentiality: All data, process information, and proprietary documents shared by the client shall be treated as strictly confidential. A mutual Non-Disclosure Agreement (NDA) shall be executed prior to the commencement of work.</w:t>
      </w:r>
    </w:p>
    <w:p>
      <w:pPr>
        <w:numPr>
          <w:ilvl w:val="0"/>
          <w:numId w:val="1002"/>
        </w:numPr>
        <w:pStyle w:val="Compact"/>
      </w:pPr>
      <w:r>
        <w:t xml:space="preserve">Intellectual Property: All reports, models, and documentation prepared specifically for the client under this engagement shall become the property of the client upon full and final payment.</w:t>
      </w:r>
    </w:p>
    <w:p>
      <w:pPr>
        <w:numPr>
          <w:ilvl w:val="0"/>
          <w:numId w:val="1002"/>
        </w:numPr>
        <w:pStyle w:val="Compact"/>
      </w:pPr>
      <w:r>
        <w:t xml:space="preserve">Force Majeure: Neither party shall be liable for delays caused by natural disasters, government-mandated lockdowns, or other events beyond reasonable control, particularly those affecting operations in</w:t>
      </w:r>
      <w:r>
        <w:t xml:space="preserve"> </w:t>
      </w:r>
      <w:r>
        <w:t xml:space="preserve">India Mumbai</w:t>
      </w:r>
      <w:r>
        <w:t xml:space="preserve">.</w:t>
      </w:r>
    </w:p>
    <w:p>
      <w:pPr>
        <w:numPr>
          <w:ilvl w:val="0"/>
          <w:numId w:val="1002"/>
        </w:numPr>
        <w:pStyle w:val="Compact"/>
      </w:pPr>
      <w:r>
        <w:t xml:space="preserve">Dispute Resolution: Any disputes arising from this engagement shall be resolved through arbitration in Mumbai, Maharashtra, India, in accordance with the Arbitration and Conciliation Act, 1996. The jurisdiction of courts in</w:t>
      </w:r>
      <w:r>
        <w:t xml:space="preserve"> </w:t>
      </w:r>
      <w:r>
        <w:t xml:space="preserve">India Mumbai</w:t>
      </w:r>
      <w:r>
        <w:t xml:space="preserve"> </w:t>
      </w:r>
      <w:r>
        <w:t xml:space="preserve">shall be exclusive.</w:t>
      </w:r>
    </w:p>
    <w:p>
      <w:pPr>
        <w:numPr>
          <w:ilvl w:val="0"/>
          <w:numId w:val="1002"/>
        </w:numPr>
        <w:pStyle w:val="Compact"/>
      </w:pPr>
      <w:r>
        <w:t xml:space="preserve">The client agrees to provide the</w:t>
      </w:r>
      <w:r>
        <w:t xml:space="preserve"> </w:t>
      </w:r>
      <w:r>
        <w:t xml:space="preserve">Industrial Engineer</w:t>
      </w:r>
      <w:r>
        <w:t xml:space="preserve"> </w:t>
      </w:r>
      <w:r>
        <w:t xml:space="preserve">with reasonable access to all relevant production areas, data systems, and personnel necessary to perform the scope of work outlined in this</w:t>
      </w:r>
      <w:r>
        <w:t xml:space="preserve"> </w:t>
      </w:r>
      <w:r>
        <w:t xml:space="preserve">Quotation Estimate</w:t>
      </w:r>
      <w:r>
        <w:t xml:space="preserve">.</w:t>
      </w:r>
    </w:p>
    <w:bookmarkEnd w:id="25"/>
    <w:bookmarkStart w:id="28" w:name="acceptance-and-authorization"/>
    <w:p>
      <w:pPr>
        <w:pStyle w:val="Heading2"/>
      </w:pPr>
      <w:r>
        <w:t xml:space="preserve">6.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the</w:t>
      </w:r>
      <w:r>
        <w:t xml:space="preserve"> </w:t>
      </w:r>
      <w:r>
        <w:t xml:space="preserve">Industrial Engineer</w:t>
      </w:r>
      <w:r>
        <w:t xml:space="preserve"> </w:t>
      </w:r>
      <w:r>
        <w:t xml:space="preserve">at the facility in</w:t>
      </w:r>
      <w:r>
        <w:t xml:space="preserve"> </w:t>
      </w:r>
      <w:r>
        <w:t xml:space="preserve">India Mumbai</w:t>
      </w:r>
      <w:r>
        <w:t xml:space="preserve">.</w:t>
      </w:r>
    </w:p>
    <w:bookmarkStart w:id="26" w:name="X563cd133adf27e4eeb7197b477e79575e638b77"/>
    <w:p>
      <w:pPr>
        <w:pStyle w:val="Heading3"/>
      </w:pPr>
      <w:r>
        <w:t xml:space="preserve">For Apex Industrial Solutions Pvt. Ltd. (Provider)</w:t>
      </w:r>
    </w:p>
    <w:p>
      <w:pPr>
        <w:pStyle w:val="FirstParagraph"/>
      </w:pPr>
      <w:r>
        <w:t xml:space="preserve">Name: Dr. Ananya Deshmukh</w:t>
      </w:r>
    </w:p>
    <w:p>
      <w:pPr>
        <w:pStyle w:val="BodyText"/>
      </w:pPr>
      <w:r>
        <w:t xml:space="preserve">Designation: Director – Engineering Services</w:t>
      </w:r>
    </w:p>
    <w:p>
      <w:pPr>
        <w:pStyle w:val="BodyText"/>
      </w:pPr>
      <w:r>
        <w:t xml:space="preserve">Date: _______________</w:t>
      </w:r>
    </w:p>
    <w:p>
      <w:pPr>
        <w:pStyle w:val="BodyText"/>
      </w:pPr>
      <w:r>
        <w:t xml:space="preserve">Signature &amp; Company Seal</w:t>
      </w:r>
    </w:p>
    <w:bookmarkEnd w:id="26"/>
    <w:bookmarkStart w:id="27" w:name="X0533329a7117fd44d11fdc93db2fabd599f50e2"/>
    <w:p>
      <w:pPr>
        <w:pStyle w:val="Heading3"/>
      </w:pPr>
      <w:r>
        <w:t xml:space="preserve">For Shree Vardhman Manufacturing &amp; Engineering Works Pvt. Ltd. (Client)</w:t>
      </w:r>
    </w:p>
    <w:p>
      <w:pPr>
        <w:pStyle w:val="FirstParagraph"/>
      </w:pPr>
      <w:r>
        <w:t xml:space="preserve">Name: Mr. Rajesh Kulkarni</w:t>
      </w:r>
    </w:p>
    <w:p>
      <w:pPr>
        <w:pStyle w:val="BodyText"/>
      </w:pPr>
      <w:r>
        <w:t xml:space="preserve">Designation: Head of Operations</w:t>
      </w:r>
    </w:p>
    <w:p>
      <w:pPr>
        <w:pStyle w:val="BodyText"/>
      </w:pPr>
      <w:r>
        <w:t xml:space="preserve">Date: _______________</w:t>
      </w:r>
    </w:p>
    <w:p>
      <w:pPr>
        <w:pStyle w:val="BodyText"/>
      </w:pPr>
      <w:r>
        <w:t xml:space="preserve">Signature &amp; Company Seal</w:t>
      </w:r>
    </w:p>
    <w:bookmarkEnd w:id="27"/>
    <w:p>
      <w:pPr>
        <w:pStyle w:val="BodyText"/>
      </w:pPr>
      <w:r>
        <w:t xml:space="preserve">This</w:t>
      </w:r>
      <w:r>
        <w:t xml:space="preserve"> </w:t>
      </w:r>
      <w:r>
        <w:t xml:space="preserve">Quotation Estimate</w:t>
      </w:r>
      <w:r>
        <w:t xml:space="preserve"> </w:t>
      </w:r>
      <w:r>
        <w:t xml:space="preserve">(Ref: QTE/IE/MUM/2025/00472) is a commercial document issued by Apex Industrial Solutions Pvt. Ltd., Mumbai, India. It is not a contract until formally accepted in writing by both parties. For queries regarding this</w:t>
      </w:r>
      <w:r>
        <w:t xml:space="preserve"> </w:t>
      </w:r>
      <w:r>
        <w:t xml:space="preserve">Quotation Estimate</w:t>
      </w:r>
      <w:r>
        <w:t xml:space="preserve"> </w:t>
      </w:r>
      <w:r>
        <w:t xml:space="preserve">or the</w:t>
      </w:r>
      <w:r>
        <w:t xml:space="preserve"> </w:t>
      </w:r>
      <w:r>
        <w:t xml:space="preserve">Industrial Engineer</w:t>
      </w:r>
      <w:r>
        <w:t xml:space="preserve"> </w:t>
      </w:r>
      <w:r>
        <w:t xml:space="preserve">engagement in</w:t>
      </w:r>
      <w:r>
        <w:t xml:space="preserve"> </w:t>
      </w:r>
      <w:r>
        <w:t xml:space="preserve">India Mumbai</w:t>
      </w:r>
      <w:r>
        <w:t xml:space="preserve">, please contact our client services desk at +91-22-4890-5678 or quotations@apexindustrial.in.</w:t>
      </w:r>
    </w:p>
    <w:p>
      <w:pPr>
        <w:pStyle w:val="BodyText"/>
      </w:pPr>
      <w:r>
        <w:t xml:space="preserve">© 2025 Apex Industrial Solutions Pvt. Ltd. All Rights Reserved.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India Mumbai</dc:title>
  <dc:creator/>
  <dc:language>en</dc:language>
  <cp:keywords/>
  <dcterms:created xsi:type="dcterms:W3CDTF">2026-10-10T02:54:18Z</dcterms:created>
  <dcterms:modified xsi:type="dcterms:W3CDTF">2026-10-10T02:54:18Z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