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Apex Industrial Solutions Pvt. Ltd.</w:t>
      </w:r>
    </w:p>
    <w:p>
      <w:pPr>
        <w:pStyle w:val="BodyText"/>
      </w:pPr>
      <w:r>
        <w:t xml:space="preserve">Plot No. 42, Sector 62, Noida, Uttar Pradesh, India – 201301</w:t>
      </w:r>
    </w:p>
    <w:p>
      <w:pPr>
        <w:pStyle w:val="BodyText"/>
      </w:pPr>
      <w:r>
        <w:t xml:space="preserve">Phone: +91-11-4567-8900 | Email: estimates@apexindustrial.in</w:t>
      </w:r>
    </w:p>
    <w:p>
      <w:pPr>
        <w:pStyle w:val="BodyText"/>
      </w:pPr>
      <w:r>
        <w:t xml:space="preserve">CIN: U74999DL2015PTC284561 | GSTIN: 07AABCA1234F1Z5</w:t>
      </w:r>
    </w:p>
    <w:bookmarkEnd w:id="20"/>
    <w:p>
      <w:pPr>
        <w:pStyle w:val="BodyText"/>
      </w:pPr>
      <w:r>
        <w:rPr>
          <w:bCs/>
          <w:b/>
        </w:rPr>
        <w:t xml:space="preserve">Quotation No.:</w:t>
      </w:r>
      <w:r>
        <w:t xml:space="preserve"> </w:t>
      </w:r>
      <w:r>
        <w:t xml:space="preserve">QTE/2025/IND/0487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Client Name:</w:t>
      </w:r>
      <w:r>
        <w:t xml:space="preserve"> </w:t>
      </w:r>
      <w:r>
        <w:t xml:space="preserve">[Client Company Name]</w:t>
      </w:r>
      <w:r>
        <w:br/>
      </w:r>
      <w:r>
        <w:rPr>
          <w:bCs/>
          <w:b/>
        </w:rPr>
        <w:t xml:space="preserve">Client Address:</w:t>
      </w:r>
      <w:r>
        <w:t xml:space="preserve"> </w:t>
      </w:r>
      <w:r>
        <w:t xml:space="preserve">[Street Address], New Delhi, India – 110001</w:t>
      </w:r>
      <w:r>
        <w:br/>
      </w:r>
      <w:r>
        <w:rPr>
          <w:bCs/>
          <w:b/>
        </w:rPr>
        <w:t xml:space="preserve">Project Location:</w:t>
      </w:r>
      <w:r>
        <w:t xml:space="preserve"> </w:t>
      </w:r>
      <w:r>
        <w:t xml:space="preserve">India New Delhi</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Apex Industrial Solutions Pvt. Ltd. to provide a comprehensive and itemized cost breakdown for the engagement of a qualified</w:t>
      </w:r>
      <w:r>
        <w:t xml:space="preserve"> </w:t>
      </w:r>
      <w:r>
        <w:t xml:space="preserve">Industrial Engineer</w:t>
      </w:r>
      <w:r>
        <w:t xml:space="preserve"> </w:t>
      </w:r>
      <w:r>
        <w:t xml:space="preserve">to deliver process optimization, workflow analysis, and operational improvement services at the client's facility located in</w:t>
      </w:r>
      <w:r>
        <w:t xml:space="preserve"> </w:t>
      </w:r>
      <w:r>
        <w:t xml:space="preserve">India New Delhi</w:t>
      </w:r>
      <w:r>
        <w:t xml:space="preserve">. This document serves as a formal proposal outlining the scope of work, deliverables, timelines, and associated professional fees. All rates quoted herein are exclusive of applicable Goods and Services Tax (GST) at the prevailing rate of 18% as per the Government of India's tax regulations.</w:t>
      </w:r>
    </w:p>
    <w:p>
      <w:pPr>
        <w:pStyle w:val="BodyText"/>
      </w:pPr>
      <w:r>
        <w:t xml:space="preserve">2. Scope of Work – Industrial Engineer Services</w:t>
      </w:r>
    </w:p>
    <w:p>
      <w:pPr>
        <w:pStyle w:val="BodyText"/>
      </w:pPr>
      <w:r>
        <w:t xml:space="preserve">The</w:t>
      </w:r>
      <w:r>
        <w:t xml:space="preserve"> </w:t>
      </w:r>
      <w:r>
        <w:t xml:space="preserve">Industrial Engineer</w:t>
      </w:r>
      <w:r>
        <w:t xml:space="preserve"> </w:t>
      </w:r>
      <w:r>
        <w:t xml:space="preserve">engaged under this</w:t>
      </w:r>
      <w:r>
        <w:t xml:space="preserve"> </w:t>
      </w:r>
      <w:r>
        <w:t xml:space="preserve">Quotation Estimate</w:t>
      </w:r>
      <w:r>
        <w:t xml:space="preserve"> </w:t>
      </w:r>
      <w:r>
        <w:t xml:space="preserve">shall perform the following professional services at the designated project site in</w:t>
      </w:r>
      <w:r>
        <w:t xml:space="preserve"> </w:t>
      </w:r>
      <w:r>
        <w:t xml:space="preserve">India New Delhi</w:t>
      </w:r>
      <w:r>
        <w:t xml:space="preserve">:</w:t>
      </w:r>
    </w:p>
    <w:p>
      <w:pPr>
        <w:numPr>
          <w:ilvl w:val="0"/>
          <w:numId w:val="1001"/>
        </w:numPr>
        <w:pStyle w:val="Compact"/>
      </w:pPr>
      <w:r>
        <w:rPr>
          <w:bCs/>
          <w:b/>
        </w:rPr>
        <w:t xml:space="preserve">Process Mapping &amp; Analysis:</w:t>
      </w:r>
      <w:r>
        <w:t xml:space="preserve"> </w:t>
      </w:r>
      <w:r>
        <w:t xml:space="preserve">Conduct a thorough time-and-motion study across all production lines, identify bottlenecks, and develop standardized operating procedures to enhance throughput efficiency by a minimum of 15%.</w:t>
      </w:r>
    </w:p>
    <w:p>
      <w:pPr>
        <w:numPr>
          <w:ilvl w:val="0"/>
          <w:numId w:val="1001"/>
        </w:numPr>
        <w:pStyle w:val="Compact"/>
      </w:pPr>
      <w:r>
        <w:rPr>
          <w:bCs/>
          <w:b/>
        </w:rPr>
        <w:t xml:space="preserve">Layout Optimization:</w:t>
      </w:r>
      <w:r>
        <w:t xml:space="preserve"> </w:t>
      </w:r>
      <w:r>
        <w:t xml:space="preserve">Redesign the factory floor layout in</w:t>
      </w:r>
      <w:r>
        <w:t xml:space="preserve"> </w:t>
      </w:r>
      <w:r>
        <w:t xml:space="preserve">India New Delhi</w:t>
      </w:r>
      <w:r>
        <w:t xml:space="preserve"> </w:t>
      </w:r>
      <w:r>
        <w:t xml:space="preserve">to minimize material handling distances, reduce cycle times, and improve spatial utilization in compliance with Bureau of Indian Standards (BIS) safety regulations.</w:t>
      </w:r>
    </w:p>
    <w:p>
      <w:pPr>
        <w:numPr>
          <w:ilvl w:val="0"/>
          <w:numId w:val="1001"/>
        </w:numPr>
        <w:pStyle w:val="Compact"/>
      </w:pPr>
      <w:r>
        <w:rPr>
          <w:bCs/>
          <w:b/>
        </w:rPr>
        <w:t xml:space="preserve">Quality Control Systems:</w:t>
      </w:r>
      <w:r>
        <w:t xml:space="preserve"> </w:t>
      </w:r>
      <w:r>
        <w:t xml:space="preserve">Implement Statistical Process Control (SPC) frameworks, design control charts, and establish Six Sigma-based quality improvement protocols tailored to the client's manufacturing operations.</w:t>
      </w:r>
    </w:p>
    <w:p>
      <w:pPr>
        <w:numPr>
          <w:ilvl w:val="0"/>
          <w:numId w:val="1001"/>
        </w:numPr>
        <w:pStyle w:val="Compact"/>
      </w:pPr>
      <w:r>
        <w:rPr>
          <w:bCs/>
          <w:b/>
        </w:rPr>
        <w:t xml:space="preserve">Workforce Planning &amp; Ergonomics:</w:t>
      </w:r>
      <w:r>
        <w:t xml:space="preserve"> </w:t>
      </w:r>
      <w:r>
        <w:t xml:space="preserve">Perform workload balancing, develop shift scheduling models, and conduct ergonomic assessments to reduce occupational health risks for the workforce in the</w:t>
      </w:r>
      <w:r>
        <w:t xml:space="preserve"> </w:t>
      </w:r>
      <w:r>
        <w:t xml:space="preserve">India New Delhi</w:t>
      </w:r>
      <w:r>
        <w:t xml:space="preserve"> </w:t>
      </w:r>
      <w:r>
        <w:t xml:space="preserve">facility.</w:t>
      </w:r>
    </w:p>
    <w:p>
      <w:pPr>
        <w:numPr>
          <w:ilvl w:val="0"/>
          <w:numId w:val="1001"/>
        </w:numPr>
        <w:pStyle w:val="Compact"/>
      </w:pPr>
      <w:r>
        <w:rPr>
          <w:bCs/>
          <w:b/>
        </w:rPr>
        <w:t xml:space="preserve">Supply Chain &amp; Inventory Optimization:</w:t>
      </w:r>
      <w:r>
        <w:t xml:space="preserve"> </w:t>
      </w:r>
      <w:r>
        <w:t xml:space="preserve">Develop Economic Order Quantity (EOQ) models, safety stock calculations, and just-in-time inventory strategies to reduce carrying costs by an estimated 10–12%.</w:t>
      </w:r>
    </w:p>
    <w:p>
      <w:pPr>
        <w:numPr>
          <w:ilvl w:val="0"/>
          <w:numId w:val="1001"/>
        </w:numPr>
        <w:pStyle w:val="Compact"/>
      </w:pPr>
      <w:r>
        <w:rPr>
          <w:bCs/>
          <w:b/>
        </w:rPr>
        <w:t xml:space="preserve">Automation Feasibility Study:</w:t>
      </w:r>
      <w:r>
        <w:t xml:space="preserve"> </w:t>
      </w:r>
      <w:r>
        <w:t xml:space="preserve">Evaluate current manual processes and prepare a detailed feasibility report recommending automation interventions with projected Return on Investment (ROI) calculations.</w:t>
      </w:r>
    </w:p>
    <w:p>
      <w:pPr>
        <w:numPr>
          <w:ilvl w:val="0"/>
          <w:numId w:val="1001"/>
        </w:numPr>
        <w:pStyle w:val="Compact"/>
      </w:pPr>
      <w:r>
        <w:rPr>
          <w:bCs/>
          <w:b/>
        </w:rPr>
        <w:t xml:space="preserve">Training &amp; Knowledge Transfer:</w:t>
      </w:r>
      <w:r>
        <w:t xml:space="preserve"> </w:t>
      </w:r>
      <w:r>
        <w:t xml:space="preserve">Deliver a minimum of 40 hours of on-site training to the client's supervisory and operational staff in</w:t>
      </w:r>
      <w:r>
        <w:t xml:space="preserve"> </w:t>
      </w:r>
      <w:r>
        <w:t xml:space="preserve">India New Delhi</w:t>
      </w:r>
      <w:r>
        <w:t xml:space="preserve"> </w:t>
      </w:r>
      <w:r>
        <w:t xml:space="preserve">on lean manufacturing principles, Kaizen methodology, and continuous improvement frameworks.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Industrial Engineer – Senior Consultant (15+ years experience) – On-site engagement in India New Delhi</w:t>
            </w:r>
          </w:p>
        </w:tc>
        <w:tc>
          <w:tcPr/>
          <w:p>
            <w:pPr>
              <w:pStyle w:val="Compact"/>
              <w:jc w:val="left"/>
            </w:pPr>
            <w:r>
              <w:t xml:space="preserve">60 working days</w:t>
            </w:r>
          </w:p>
        </w:tc>
        <w:tc>
          <w:tcPr/>
          <w:p>
            <w:pPr>
              <w:pStyle w:val="Compact"/>
              <w:jc w:val="left"/>
            </w:pPr>
            <w:r>
              <w:t xml:space="preserve">₹ 12,500</w:t>
            </w:r>
          </w:p>
        </w:tc>
        <w:tc>
          <w:tcPr/>
          <w:p>
            <w:pPr>
              <w:pStyle w:val="Compact"/>
              <w:jc w:val="left"/>
            </w:pPr>
            <w:r>
              <w:t xml:space="preserve">₹ 7,50,000</w:t>
            </w:r>
          </w:p>
        </w:tc>
      </w:tr>
      <w:tr>
        <w:tc>
          <w:tcPr/>
          <w:p>
            <w:pPr>
              <w:pStyle w:val="Compact"/>
              <w:jc w:val="left"/>
            </w:pPr>
            <w:r>
              <w:t xml:space="preserve">2</w:t>
            </w:r>
          </w:p>
        </w:tc>
        <w:tc>
          <w:tcPr/>
          <w:p>
            <w:pPr>
              <w:pStyle w:val="Compact"/>
              <w:jc w:val="left"/>
            </w:pPr>
            <w:r>
              <w:t xml:space="preserve">Industrial Engineer – Junior Associate (5+ years experience) – Support &amp; data collection</w:t>
            </w:r>
          </w:p>
        </w:tc>
        <w:tc>
          <w:tcPr/>
          <w:p>
            <w:pPr>
              <w:pStyle w:val="Compact"/>
              <w:jc w:val="left"/>
            </w:pPr>
            <w:r>
              <w:t xml:space="preserve">60 working days</w:t>
            </w:r>
          </w:p>
        </w:tc>
        <w:tc>
          <w:tcPr/>
          <w:p>
            <w:pPr>
              <w:pStyle w:val="Compact"/>
              <w:jc w:val="left"/>
            </w:pPr>
            <w:r>
              <w:t xml:space="preserve">₹ 6,500</w:t>
            </w:r>
          </w:p>
        </w:tc>
        <w:tc>
          <w:tcPr/>
          <w:p>
            <w:pPr>
              <w:pStyle w:val="Compact"/>
              <w:jc w:val="left"/>
            </w:pPr>
            <w:r>
              <w:t xml:space="preserve">₹ 3,90,000</w:t>
            </w:r>
          </w:p>
        </w:tc>
      </w:tr>
      <w:tr>
        <w:tc>
          <w:tcPr/>
          <w:p>
            <w:pPr>
              <w:pStyle w:val="Compact"/>
              <w:jc w:val="left"/>
            </w:pPr>
            <w:r>
              <w:t xml:space="preserve">3</w:t>
            </w:r>
          </w:p>
        </w:tc>
        <w:tc>
          <w:tcPr/>
          <w:p>
            <w:pPr>
              <w:pStyle w:val="Compact"/>
              <w:jc w:val="left"/>
            </w:pPr>
            <w:r>
              <w:t xml:space="preserve">Process Mapping &amp; Time Study Software License (annual)</w:t>
            </w:r>
          </w:p>
        </w:tc>
        <w:tc>
          <w:tcPr/>
          <w:p>
            <w:pPr>
              <w:pStyle w:val="Compact"/>
              <w:jc w:val="left"/>
            </w:pPr>
            <w:r>
              <w:t xml:space="preserve">1 license</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4</w:t>
            </w:r>
          </w:p>
        </w:tc>
        <w:tc>
          <w:tcPr/>
          <w:p>
            <w:pPr>
              <w:pStyle w:val="Compact"/>
              <w:jc w:val="left"/>
            </w:pPr>
            <w:r>
              <w:t xml:space="preserve">Layout Redesign &amp; 3D Visualization Deliverables</w:t>
            </w:r>
          </w:p>
        </w:tc>
        <w:tc>
          <w:tcPr/>
          <w:p>
            <w:pPr>
              <w:pStyle w:val="Compact"/>
              <w:jc w:val="left"/>
            </w:pPr>
            <w:r>
              <w:t xml:space="preserve">1 package</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5</w:t>
            </w:r>
          </w:p>
        </w:tc>
        <w:tc>
          <w:tcPr/>
          <w:p>
            <w:pPr>
              <w:pStyle w:val="Compact"/>
              <w:jc w:val="left"/>
            </w:pPr>
            <w:r>
              <w:t xml:space="preserve">Quality Control System Implementation (SPC + Six Sigma)</w:t>
            </w:r>
          </w:p>
        </w:tc>
        <w:tc>
          <w:tcPr/>
          <w:p>
            <w:pPr>
              <w:pStyle w:val="Compact"/>
              <w:jc w:val="left"/>
            </w:pPr>
            <w:r>
              <w:t xml:space="preserve">1 project</w:t>
            </w:r>
          </w:p>
        </w:tc>
        <w:tc>
          <w:tcPr/>
          <w:p>
            <w:pPr>
              <w:pStyle w:val="Compact"/>
              <w:jc w:val="left"/>
            </w:pPr>
            <w:r>
              <w:t xml:space="preserve">₹ 1,50,000</w:t>
            </w:r>
          </w:p>
        </w:tc>
        <w:tc>
          <w:tcPr/>
          <w:p>
            <w:pPr>
              <w:pStyle w:val="Compact"/>
              <w:jc w:val="left"/>
            </w:pPr>
            <w:r>
              <w:t xml:space="preserve">₹ 1,50,000</w:t>
            </w:r>
          </w:p>
        </w:tc>
      </w:tr>
      <w:tr>
        <w:tc>
          <w:tcPr/>
          <w:p>
            <w:pPr>
              <w:pStyle w:val="Compact"/>
              <w:jc w:val="left"/>
            </w:pPr>
            <w:r>
              <w:t xml:space="preserve">6</w:t>
            </w:r>
          </w:p>
        </w:tc>
        <w:tc>
          <w:tcPr/>
          <w:p>
            <w:pPr>
              <w:pStyle w:val="Compact"/>
              <w:jc w:val="left"/>
            </w:pPr>
            <w:r>
              <w:t xml:space="preserve">Workforce Planning &amp; Ergonomic Assessment Report</w:t>
            </w:r>
          </w:p>
        </w:tc>
        <w:tc>
          <w:tcPr/>
          <w:p>
            <w:pPr>
              <w:pStyle w:val="Compact"/>
              <w:jc w:val="left"/>
            </w:pPr>
            <w:r>
              <w:t xml:space="preserve">1 report</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7</w:t>
            </w:r>
          </w:p>
        </w:tc>
        <w:tc>
          <w:tcPr/>
          <w:p>
            <w:pPr>
              <w:pStyle w:val="Compact"/>
              <w:jc w:val="left"/>
            </w:pPr>
            <w:r>
              <w:t xml:space="preserve">Supply Chain &amp; Inventory Optimization Model</w:t>
            </w:r>
          </w:p>
        </w:tc>
        <w:tc>
          <w:tcPr/>
          <w:p>
            <w:pPr>
              <w:pStyle w:val="Compact"/>
              <w:jc w:val="left"/>
            </w:pPr>
            <w:r>
              <w:t xml:space="preserve">1 project</w:t>
            </w:r>
          </w:p>
        </w:tc>
        <w:tc>
          <w:tcPr/>
          <w:p>
            <w:pPr>
              <w:pStyle w:val="Compact"/>
              <w:jc w:val="left"/>
            </w:pPr>
            <w:r>
              <w:t xml:space="preserve">₹ 1,10,000</w:t>
            </w:r>
          </w:p>
        </w:tc>
        <w:tc>
          <w:tcPr/>
          <w:p>
            <w:pPr>
              <w:pStyle w:val="Compact"/>
              <w:jc w:val="left"/>
            </w:pPr>
            <w:r>
              <w:t xml:space="preserve">₹ 1,10,000</w:t>
            </w:r>
          </w:p>
        </w:tc>
      </w:tr>
      <w:tr>
        <w:tc>
          <w:tcPr/>
          <w:p>
            <w:pPr>
              <w:pStyle w:val="Compact"/>
              <w:jc w:val="left"/>
            </w:pPr>
            <w:r>
              <w:t xml:space="preserve">8</w:t>
            </w:r>
          </w:p>
        </w:tc>
        <w:tc>
          <w:tcPr/>
          <w:p>
            <w:pPr>
              <w:pStyle w:val="Compact"/>
              <w:jc w:val="left"/>
            </w:pPr>
            <w:r>
              <w:t xml:space="preserve">Automation Feasibility Study &amp; ROI Report</w:t>
            </w:r>
          </w:p>
        </w:tc>
        <w:tc>
          <w:tcPr/>
          <w:p>
            <w:pPr>
              <w:pStyle w:val="Compact"/>
              <w:jc w:val="left"/>
            </w:pPr>
            <w:r>
              <w:t xml:space="preserve">1 report</w:t>
            </w:r>
          </w:p>
        </w:tc>
        <w:tc>
          <w:tcPr/>
          <w:p>
            <w:pPr>
              <w:pStyle w:val="Compact"/>
              <w:jc w:val="left"/>
            </w:pPr>
            <w:r>
              <w:t xml:space="preserve">₹ 1,30,000</w:t>
            </w:r>
          </w:p>
        </w:tc>
        <w:tc>
          <w:tcPr/>
          <w:p>
            <w:pPr>
              <w:pStyle w:val="Compact"/>
              <w:jc w:val="left"/>
            </w:pPr>
            <w:r>
              <w:t xml:space="preserve">₹ 1,30,000</w:t>
            </w:r>
          </w:p>
        </w:tc>
      </w:tr>
      <w:tr>
        <w:tc>
          <w:tcPr/>
          <w:p>
            <w:pPr>
              <w:pStyle w:val="Compact"/>
              <w:jc w:val="left"/>
            </w:pPr>
            <w:r>
              <w:t xml:space="preserve">9</w:t>
            </w:r>
          </w:p>
        </w:tc>
        <w:tc>
          <w:tcPr/>
          <w:p>
            <w:pPr>
              <w:pStyle w:val="Compact"/>
              <w:jc w:val="left"/>
            </w:pPr>
            <w:r>
              <w:t xml:space="preserve">On-site Training &amp; Knowledge Transfer (40 hours in India New Delhi)</w:t>
            </w:r>
          </w:p>
        </w:tc>
        <w:tc>
          <w:tcPr/>
          <w:p>
            <w:pPr>
              <w:pStyle w:val="Compact"/>
              <w:jc w:val="left"/>
            </w:pPr>
            <w:r>
              <w:t xml:space="preserve">40 hours</w:t>
            </w:r>
          </w:p>
        </w:tc>
        <w:tc>
          <w:tcPr/>
          <w:p>
            <w:pPr>
              <w:pStyle w:val="Compact"/>
              <w:jc w:val="left"/>
            </w:pPr>
            <w:r>
              <w:t xml:space="preserve">₹ 4,500</w:t>
            </w:r>
          </w:p>
        </w:tc>
        <w:tc>
          <w:tcPr/>
          <w:p>
            <w:pPr>
              <w:pStyle w:val="Compact"/>
              <w:jc w:val="left"/>
            </w:pPr>
            <w:r>
              <w:t xml:space="preserve">₹ 1,80,000</w:t>
            </w:r>
          </w:p>
        </w:tc>
      </w:tr>
      <w:tr>
        <w:tc>
          <w:tcPr/>
          <w:p>
            <w:pPr>
              <w:pStyle w:val="Compact"/>
              <w:jc w:val="left"/>
            </w:pPr>
            <w:r>
              <w:t xml:space="preserve">10</w:t>
            </w:r>
          </w:p>
        </w:tc>
        <w:tc>
          <w:tcPr/>
          <w:p>
            <w:pPr>
              <w:pStyle w:val="Compact"/>
              <w:jc w:val="left"/>
            </w:pPr>
            <w:r>
              <w:t xml:space="preserve">Travel, Accommodation &amp; Local Transportation (New Delhi area)</w:t>
            </w:r>
          </w:p>
        </w:tc>
        <w:tc>
          <w:tcPr/>
          <w:p>
            <w:pPr>
              <w:pStyle w:val="Compact"/>
              <w:jc w:val="left"/>
            </w:pPr>
            <w:r>
              <w:t xml:space="preserve">60 days</w:t>
            </w:r>
          </w:p>
        </w:tc>
        <w:tc>
          <w:tcPr/>
          <w:p>
            <w:pPr>
              <w:pStyle w:val="Compact"/>
              <w:jc w:val="left"/>
            </w:pPr>
            <w:r>
              <w:t xml:space="preserve">₹ 3,200</w:t>
            </w:r>
          </w:p>
        </w:tc>
        <w:tc>
          <w:tcPr/>
          <w:p>
            <w:pPr>
              <w:pStyle w:val="Compact"/>
              <w:jc w:val="left"/>
            </w:pPr>
            <w:r>
              <w:t xml:space="preserve">₹ 1,92,000</w:t>
            </w:r>
          </w:p>
        </w:tc>
      </w:tr>
      <w:tr>
        <w:tc>
          <w:tcPr/>
          <w:p>
            <w:pPr>
              <w:pStyle w:val="Compact"/>
              <w:jc w:val="left"/>
            </w:pPr>
            <w:r>
              <w:t xml:space="preserve">11</w:t>
            </w:r>
          </w:p>
        </w:tc>
        <w:tc>
          <w:tcPr/>
          <w:p>
            <w:pPr>
              <w:pStyle w:val="Compact"/>
              <w:jc w:val="left"/>
            </w:pPr>
            <w:r>
              <w:t xml:space="preserve">Project Management &amp; Coordination Overhead (10%)</w:t>
            </w:r>
          </w:p>
        </w:tc>
        <w:tc>
          <w:tcPr/>
          <w:p>
            <w:pPr>
              <w:pStyle w:val="Compact"/>
              <w:jc w:val="left"/>
            </w:pPr>
            <w:r>
              <w:t xml:space="preserve">—</w:t>
            </w:r>
          </w:p>
        </w:tc>
        <w:tc>
          <w:tcPr/>
          <w:p>
            <w:pPr>
              <w:pStyle w:val="Compact"/>
              <w:jc w:val="left"/>
            </w:pPr>
            <w:r>
              <w:t xml:space="preserve">—</w:t>
            </w:r>
          </w:p>
        </w:tc>
        <w:tc>
          <w:tcPr/>
          <w:p>
            <w:pPr>
              <w:pStyle w:val="Compact"/>
              <w:jc w:val="left"/>
            </w:pPr>
            <w:r>
              <w:t xml:space="preserve">₹ 2,10,200</w:t>
            </w:r>
          </w:p>
        </w:tc>
      </w:tr>
      <w:tr>
        <w:tc>
          <w:tcPr>
            <w:gridSpan w:val="4"/>
          </w:tcPr>
          <w:p>
            <w:pPr>
              <w:pStyle w:val="Compact"/>
              <w:jc w:val="left"/>
            </w:pPr>
            <w:r>
              <w:t xml:space="preserve">Subtotal (Excluding GST)</w:t>
            </w:r>
          </w:p>
        </w:tc>
        <w:tc>
          <w:tcPr/>
          <w:p>
            <w:pPr>
              <w:pStyle w:val="Compact"/>
              <w:jc w:val="left"/>
            </w:pPr>
            <w:r>
              <w:t xml:space="preserve">₹ 24,12,200</w:t>
            </w:r>
          </w:p>
        </w:tc>
      </w:tr>
      <w:tr>
        <w:tc>
          <w:tcPr>
            <w:gridSpan w:val="4"/>
          </w:tcPr>
          <w:p>
            <w:pPr>
              <w:pStyle w:val="Compact"/>
              <w:jc w:val="left"/>
            </w:pPr>
            <w:r>
              <w:t xml:space="preserve">GST @ 18%</w:t>
            </w:r>
          </w:p>
        </w:tc>
        <w:tc>
          <w:tcPr/>
          <w:p>
            <w:pPr>
              <w:pStyle w:val="Compact"/>
              <w:jc w:val="left"/>
            </w:pPr>
            <w:r>
              <w:t xml:space="preserve">₹ 4,34,196</w:t>
            </w:r>
          </w:p>
        </w:tc>
      </w:tr>
      <w:tr>
        <w:tc>
          <w:tcPr>
            <w:gridSpan w:val="4"/>
          </w:tcPr>
          <w:p>
            <w:pPr>
              <w:pStyle w:val="Compact"/>
              <w:jc w:val="left"/>
            </w:pPr>
            <w:r>
              <w:rPr>
                <w:bCs/>
                <w:b/>
              </w:rPr>
              <w:t xml:space="preserve">Grand Total (INR)</w:t>
            </w:r>
          </w:p>
        </w:tc>
        <w:tc>
          <w:tcPr/>
          <w:p>
            <w:pPr>
              <w:pStyle w:val="Compact"/>
              <w:jc w:val="left"/>
            </w:pPr>
            <w:r>
              <w:rPr>
                <w:bCs/>
                <w:b/>
              </w:rPr>
              <w:t xml:space="preserve">₹ 28,46,396</w:t>
            </w:r>
          </w:p>
        </w:tc>
      </w:tr>
    </w:tbl>
    <w:p>
      <w:pPr>
        <w:pStyle w:val="BodyText"/>
      </w:pPr>
      <w:r>
        <w:t xml:space="preserve">* All amounts are in Indian Rupees (INR). The above</w:t>
      </w:r>
      <w:r>
        <w:t xml:space="preserve"> </w:t>
      </w:r>
      <w:r>
        <w:t xml:space="preserve">Quotation Estimate</w:t>
      </w:r>
      <w:r>
        <w:t xml:space="preserve"> </w:t>
      </w:r>
      <w:r>
        <w:t xml:space="preserve">is valid for 30 calendar days from the date of issue. Any extension beyond this period is subject to re-evaluation of rates.</w:t>
      </w:r>
    </w:p>
    <w:p>
      <w:pPr>
        <w:pStyle w:val="BodyText"/>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Site Assessment, Data Collection &amp; Process Mapping</w:t>
            </w:r>
          </w:p>
        </w:tc>
        <w:tc>
          <w:tcPr/>
          <w:p>
            <w:pPr>
              <w:pStyle w:val="Compact"/>
              <w:jc w:val="left"/>
            </w:pPr>
            <w:r>
              <w:t xml:space="preserve">Weeks 1–3</w:t>
            </w:r>
          </w:p>
        </w:tc>
        <w:tc>
          <w:tcPr/>
          <w:p>
            <w:pPr>
              <w:pStyle w:val="Compact"/>
              <w:jc w:val="left"/>
            </w:pPr>
            <w:r>
              <w:t xml:space="preserve">India New Delhi</w:t>
            </w:r>
          </w:p>
        </w:tc>
      </w:tr>
      <w:tr>
        <w:tc>
          <w:tcPr/>
          <w:p>
            <w:pPr>
              <w:pStyle w:val="Compact"/>
              <w:jc w:val="left"/>
            </w:pPr>
            <w:r>
              <w:t xml:space="preserve">Phase 2</w:t>
            </w:r>
          </w:p>
        </w:tc>
        <w:tc>
          <w:tcPr/>
          <w:p>
            <w:pPr>
              <w:pStyle w:val="Compact"/>
              <w:jc w:val="left"/>
            </w:pPr>
            <w:r>
              <w:t xml:space="preserve">Layout Redesign, SPC Implementation &amp; Workforce Planning</w:t>
            </w:r>
          </w:p>
        </w:tc>
        <w:tc>
          <w:tcPr/>
          <w:p>
            <w:pPr>
              <w:pStyle w:val="Compact"/>
              <w:jc w:val="left"/>
            </w:pPr>
            <w:r>
              <w:t xml:space="preserve">Weeks 4–7</w:t>
            </w:r>
          </w:p>
        </w:tc>
        <w:tc>
          <w:tcPr/>
          <w:p>
            <w:pPr>
              <w:pStyle w:val="Compact"/>
              <w:jc w:val="left"/>
            </w:pPr>
            <w:r>
              <w:t xml:space="preserve">India New Delhi</w:t>
            </w:r>
          </w:p>
        </w:tc>
      </w:tr>
      <w:tr>
        <w:tc>
          <w:tcPr/>
          <w:p>
            <w:pPr>
              <w:pStyle w:val="Compact"/>
              <w:jc w:val="left"/>
            </w:pPr>
            <w:r>
              <w:t xml:space="preserve">Phase 3</w:t>
            </w:r>
          </w:p>
        </w:tc>
        <w:tc>
          <w:tcPr/>
          <w:p>
            <w:pPr>
              <w:pStyle w:val="Compact"/>
              <w:jc w:val="left"/>
            </w:pPr>
            <w:r>
              <w:t xml:space="preserve">Supply Chain Optimization &amp; Automation Feasibility</w:t>
            </w:r>
          </w:p>
        </w:tc>
        <w:tc>
          <w:tcPr/>
          <w:p>
            <w:pPr>
              <w:pStyle w:val="Compact"/>
              <w:jc w:val="left"/>
            </w:pPr>
            <w:r>
              <w:t xml:space="preserve">Weeks 8–10</w:t>
            </w:r>
          </w:p>
        </w:tc>
        <w:tc>
          <w:tcPr/>
          <w:p>
            <w:pPr>
              <w:pStyle w:val="Compact"/>
              <w:jc w:val="left"/>
            </w:pPr>
            <w:r>
              <w:t xml:space="preserve">India New Delhi</w:t>
            </w:r>
          </w:p>
        </w:tc>
      </w:tr>
      <w:tr>
        <w:tc>
          <w:tcPr/>
          <w:p>
            <w:pPr>
              <w:pStyle w:val="Compact"/>
              <w:jc w:val="left"/>
            </w:pPr>
            <w:r>
              <w:t xml:space="preserve">Phase 4</w:t>
            </w:r>
          </w:p>
        </w:tc>
        <w:tc>
          <w:tcPr/>
          <w:p>
            <w:pPr>
              <w:pStyle w:val="Compact"/>
              <w:jc w:val="left"/>
            </w:pPr>
            <w:r>
              <w:t xml:space="preserve">Training, Knowledge Transfer &amp; Final Reporting</w:t>
            </w:r>
          </w:p>
        </w:tc>
        <w:tc>
          <w:tcPr/>
          <w:p>
            <w:pPr>
              <w:pStyle w:val="Compact"/>
              <w:jc w:val="left"/>
            </w:pPr>
            <w:r>
              <w:t xml:space="preserve">Weeks 11–12</w:t>
            </w:r>
          </w:p>
        </w:tc>
        <w:tc>
          <w:tcPr/>
          <w:p>
            <w:pPr>
              <w:pStyle w:val="Compact"/>
              <w:jc w:val="left"/>
            </w:pPr>
            <w:r>
              <w:t xml:space="preserve">India New Delhi</w:t>
            </w:r>
          </w:p>
        </w:tc>
      </w:tr>
    </w:tbl>
    <w:p>
      <w:pPr>
        <w:pStyle w:val="BodyText"/>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a firm offer and shall remain valid for 30 days from the date of issue. Upon expiry, all rates and terms are subject to revision.</w:t>
      </w:r>
    </w:p>
    <w:p>
      <w:pPr>
        <w:numPr>
          <w:ilvl w:val="0"/>
          <w:numId w:val="1002"/>
        </w:numPr>
        <w:pStyle w:val="Compact"/>
      </w:pPr>
      <w:r>
        <w:t xml:space="preserve">Payment Terms: 30% advance upon acceptance of this</w:t>
      </w:r>
      <w:r>
        <w:t xml:space="preserve"> </w:t>
      </w:r>
      <w:r>
        <w:t xml:space="preserve">Quotation Estimate</w:t>
      </w:r>
      <w:r>
        <w:t xml:space="preserve">, 40% upon completion of Phase 2, and 30% upon final delivery and acceptance of all reports in</w:t>
      </w:r>
      <w:r>
        <w:t xml:space="preserve"> </w:t>
      </w:r>
      <w:r>
        <w:t xml:space="preserve">India New Delhi</w:t>
      </w:r>
      <w:r>
        <w:t xml:space="preserve">.</w:t>
      </w:r>
    </w:p>
    <w:p>
      <w:pPr>
        <w:numPr>
          <w:ilvl w:val="0"/>
          <w:numId w:val="1002"/>
        </w:numPr>
        <w:pStyle w:val="Compact"/>
      </w:pPr>
      <w:r>
        <w:t xml:space="preserve">The</w:t>
      </w:r>
      <w:r>
        <w:t xml:space="preserve"> </w:t>
      </w:r>
      <w:r>
        <w:t xml:space="preserve">Industrial Engineer</w:t>
      </w:r>
      <w:r>
        <w:t xml:space="preserve"> </w:t>
      </w:r>
      <w:r>
        <w:t xml:space="preserve">and support team shall adhere to all applicable Indian labor laws, factory safety regulations, and the client's internal site policies while working at the</w:t>
      </w:r>
      <w:r>
        <w:t xml:space="preserve"> </w:t>
      </w:r>
      <w:r>
        <w:t xml:space="preserve">India New Delhi</w:t>
      </w:r>
      <w:r>
        <w:t xml:space="preserve"> </w:t>
      </w:r>
      <w:r>
        <w:t xml:space="preserve">facility.</w:t>
      </w:r>
    </w:p>
    <w:p>
      <w:pPr>
        <w:numPr>
          <w:ilvl w:val="0"/>
          <w:numId w:val="1002"/>
        </w:numPr>
        <w:pStyle w:val="Compact"/>
      </w:pPr>
      <w:r>
        <w:t xml:space="preserve">The client shall provide a dedicated workspace, access to production floors, relevant historical data, and necessary clearances for the</w:t>
      </w:r>
      <w:r>
        <w:t xml:space="preserve"> </w:t>
      </w:r>
      <w:r>
        <w:t xml:space="preserve">Industrial Engineer</w:t>
      </w:r>
      <w:r>
        <w:t xml:space="preserve"> </w:t>
      </w:r>
      <w:r>
        <w:t xml:space="preserve">to perform on-site assessments.</w:t>
      </w:r>
    </w:p>
    <w:p>
      <w:pPr>
        <w:numPr>
          <w:ilvl w:val="0"/>
          <w:numId w:val="1002"/>
        </w:numPr>
        <w:pStyle w:val="Compact"/>
      </w:pPr>
      <w:r>
        <w:t xml:space="preserve">All intellectual property, reports, and deliverables produced under this engagement shall become the exclusive property of the client upon full and final payment.</w:t>
      </w:r>
    </w:p>
    <w:p>
      <w:pPr>
        <w:numPr>
          <w:ilvl w:val="0"/>
          <w:numId w:val="1002"/>
        </w:numPr>
        <w:pStyle w:val="Compact"/>
      </w:pPr>
      <w:r>
        <w:t xml:space="preserve">Any change in scope beyond the defined deliverables shall be subject to a supplementary</w:t>
      </w:r>
      <w:r>
        <w:t xml:space="preserve"> </w:t>
      </w:r>
      <w:r>
        <w:t xml:space="preserve">Quotation Estimate</w:t>
      </w:r>
      <w:r>
        <w:t xml:space="preserve"> </w:t>
      </w:r>
      <w:r>
        <w:t xml:space="preserve">and mutual written agreement.</w:t>
      </w:r>
    </w:p>
    <w:p>
      <w:pPr>
        <w:numPr>
          <w:ilvl w:val="0"/>
          <w:numId w:val="1002"/>
        </w:numPr>
        <w:pStyle w:val="Compact"/>
      </w:pPr>
      <w:r>
        <w:t xml:space="preserve">Disputes arising from this engagement shall be resolved through arbitration in accordance with the Arbitration and Conciliation Act, 1996, with the seat of arbitration in New Delhi, India.</w:t>
      </w:r>
    </w:p>
    <w:p>
      <w:pPr>
        <w:numPr>
          <w:ilvl w:val="0"/>
          <w:numId w:val="1002"/>
        </w:numPr>
        <w:pStyle w:val="Compact"/>
      </w:pPr>
      <w:r>
        <w:t xml:space="preserve">This</w:t>
      </w:r>
      <w:r>
        <w:t xml:space="preserve"> </w:t>
      </w:r>
      <w:r>
        <w:t xml:space="preserve">Quotation Estimate</w:t>
      </w:r>
      <w:r>
        <w:t xml:space="preserve"> </w:t>
      </w:r>
      <w:r>
        <w:t xml:space="preserve">does not constitute a contract until formally accepted in writing by both parties and countersigned.</w:t>
      </w:r>
    </w:p>
    <w:p>
      <w:pPr>
        <w:pStyle w:val="FirstParagraph"/>
      </w:pPr>
      <w:r>
        <w:t xml:space="preserve">6. Acceptance &amp; Authorization</w:t>
      </w:r>
    </w:p>
    <w:bookmarkStart w:id="21" w:name="for-apex-industrial-solutions-pvt.-ltd."/>
    <w:p>
      <w:pPr>
        <w:pStyle w:val="Heading4"/>
      </w:pPr>
      <w:r>
        <w:t xml:space="preserve">For Apex Industrial Solutions Pvt. Ltd.</w:t>
      </w:r>
    </w:p>
    <w:p>
      <w:pPr>
        <w:pStyle w:val="FirstParagraph"/>
      </w:pPr>
      <w:r>
        <w:t xml:space="preserve">Name: _________________________</w:t>
      </w:r>
    </w:p>
    <w:p>
      <w:pPr>
        <w:pStyle w:val="BodyText"/>
      </w:pPr>
      <w:r>
        <w:t xml:space="preserve">Designation: Director – Operations</w:t>
      </w:r>
    </w:p>
    <w:p>
      <w:pPr>
        <w:pStyle w:val="BodyText"/>
      </w:pPr>
      <w:r>
        <w:t xml:space="preserve">Signature &amp; Date</w:t>
      </w:r>
    </w:p>
    <w:bookmarkEnd w:id="21"/>
    <w:bookmarkStart w:id="22" w:name="for-the-client"/>
    <w:p>
      <w:pPr>
        <w:pStyle w:val="Heading4"/>
      </w:pPr>
      <w:r>
        <w:t xml:space="preserve">For the Client</w:t>
      </w:r>
    </w:p>
    <w:p>
      <w:pPr>
        <w:pStyle w:val="FirstParagraph"/>
      </w:pPr>
      <w:r>
        <w:t xml:space="preserve">Name: _________________________</w:t>
      </w:r>
    </w:p>
    <w:p>
      <w:pPr>
        <w:pStyle w:val="BodyText"/>
      </w:pPr>
      <w:r>
        <w:t xml:space="preserve">Designation: _________________________</w:t>
      </w:r>
    </w:p>
    <w:p>
      <w:pPr>
        <w:pStyle w:val="BodyText"/>
      </w:pPr>
      <w:r>
        <w:t xml:space="preserve">Signature &amp; Date</w:t>
      </w:r>
    </w:p>
    <w:bookmarkEnd w:id="22"/>
    <w:p>
      <w:pPr>
        <w:pStyle w:val="BodyText"/>
      </w:pPr>
      <w:r>
        <w:t xml:space="preserve">This</w:t>
      </w:r>
      <w:r>
        <w:t xml:space="preserve"> </w:t>
      </w:r>
      <w:r>
        <w:t xml:space="preserve">Quotation Estimate</w:t>
      </w:r>
      <w:r>
        <w:t xml:space="preserve"> </w:t>
      </w:r>
      <w:r>
        <w:t xml:space="preserve">(Ref: QTE/2025/IND/0487) is issued for the engagement of an</w:t>
      </w:r>
      <w:r>
        <w:t xml:space="preserve"> </w:t>
      </w:r>
      <w:r>
        <w:t xml:space="preserve">Industrial Engineer</w:t>
      </w:r>
      <w:r>
        <w:t xml:space="preserve"> </w:t>
      </w:r>
      <w:r>
        <w:t xml:space="preserve">for services to be rendered in</w:t>
      </w:r>
      <w:r>
        <w:t xml:space="preserve"> </w:t>
      </w:r>
      <w:r>
        <w:t xml:space="preserve">India New Delhi</w:t>
      </w:r>
      <w:r>
        <w:t xml:space="preserve">. This document is confidential and intended solely for the named client. Unauthorized reproduction or distribution is prohibited.</w:t>
      </w:r>
    </w:p>
    <w:p>
      <w:pPr>
        <w:pStyle w:val="BodyText"/>
      </w:pPr>
      <w:r>
        <w:t xml:space="preserve">© 2025 Apex Industrial Solutions Pvt.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India New Delhi</dc:title>
  <dc:creator/>
  <dc:language>en</dc:language>
  <cp:keywords/>
  <dcterms:created xsi:type="dcterms:W3CDTF">2026-10-10T03:49:13Z</dcterms:created>
  <dcterms:modified xsi:type="dcterms:W3CDTF">2026-10-10T03:49:13Z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