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pex-industrial-solutions-ltd"/>
    <w:p>
      <w:pPr>
        <w:pStyle w:val="Heading1"/>
      </w:pPr>
      <w:r>
        <w:t xml:space="preserve">Apex Industrial Solutions Ltd</w:t>
      </w:r>
    </w:p>
    <w:p>
      <w:pPr>
        <w:pStyle w:val="FirstParagraph"/>
      </w:pPr>
      <w:r>
        <w:t xml:space="preserve">Level 12, 100 Queen Street, Auckland CBD</w:t>
      </w:r>
    </w:p>
    <w:p>
      <w:pPr>
        <w:pStyle w:val="BodyText"/>
      </w:pPr>
      <w:r>
        <w:t xml:space="preserve">Auckland 1010, New Zealand</w:t>
      </w:r>
    </w:p>
    <w:p>
      <w:pPr>
        <w:pStyle w:val="BodyText"/>
      </w:pPr>
      <w:r>
        <w:t xml:space="preserve">Phone: +64 9 376 4521 | Email: quotes@apexindustrial.co.nz</w:t>
      </w:r>
    </w:p>
    <w:p>
      <w:pPr>
        <w:pStyle w:val="BodyText"/>
      </w:pPr>
      <w:r>
        <w:t xml:space="preserve">NZBN: 9429045678901 | GST: 123-456-789</w:t>
      </w:r>
    </w:p>
    <w:bookmarkEnd w:id="20"/>
    <w:bookmarkStart w:id="21" w:name="quotation-estimate"/>
    <w:p>
      <w:pPr>
        <w:pStyle w:val="Heading2"/>
      </w:pPr>
      <w:r>
        <w:t xml:space="preserve">QUOTATION ESTIMATE</w:t>
      </w:r>
    </w:p>
    <w:p>
      <w:pPr>
        <w:pStyle w:val="FirstParagraph"/>
      </w:pPr>
      <w:r>
        <w:t xml:space="preserve">Reference: QTE-2025-AKL-0487</w:t>
      </w:r>
    </w:p>
    <w:p>
      <w:pPr>
        <w:pStyle w:val="BodyText"/>
      </w:pPr>
      <w:r>
        <w:t xml:space="preserve">Date Issued: 14 June 2025</w:t>
      </w:r>
    </w:p>
    <w:p>
      <w:pPr>
        <w:pStyle w:val="BodyText"/>
      </w:pPr>
      <w:r>
        <w:t xml:space="preserve">Valid Until: 14 July 2025</w:t>
      </w:r>
    </w:p>
    <w:bookmarkEnd w:id="21"/>
    <w:p>
      <w:pPr>
        <w:pStyle w:val="BodyText"/>
      </w:pPr>
      <w:r>
        <w:t xml:space="preserve">1. Quotation Estimate Overview</w:t>
      </w:r>
    </w:p>
    <w:p>
      <w:pPr>
        <w:pStyle w:val="BodyText"/>
      </w:pPr>
      <w:r>
        <w:t xml:space="preserve">This</w:t>
      </w:r>
      <w:r>
        <w:t xml:space="preserve"> </w:t>
      </w:r>
      <w:r>
        <w:t xml:space="preserve">Quotation Estimate</w:t>
      </w:r>
      <w:r>
        <w:t xml:space="preserve"> </w:t>
      </w:r>
      <w:r>
        <w:t xml:space="preserve">is issued by Apex Industrial Solutions Ltd to provide a comprehensive and itemised cost breakdown for the engagement of a qualified</w:t>
      </w:r>
      <w:r>
        <w:t xml:space="preserve"> </w:t>
      </w:r>
      <w:r>
        <w:t xml:space="preserve">Industrial Engineer</w:t>
      </w:r>
      <w:r>
        <w:t xml:space="preserve"> </w:t>
      </w:r>
      <w:r>
        <w:t xml:space="preserve">to deliver process optimisation, systems design, and operational improvement services within the</w:t>
      </w:r>
      <w:r>
        <w:t xml:space="preserve"> </w:t>
      </w:r>
      <w:r>
        <w:t xml:space="preserve">New Zealand Auckland</w:t>
      </w:r>
      <w:r>
        <w:t xml:space="preserve"> </w:t>
      </w:r>
      <w:r>
        <w:t xml:space="preserve">metropolitan region. This document serves as a formal</w:t>
      </w:r>
      <w:r>
        <w:t xml:space="preserve"> </w:t>
      </w:r>
      <w:r>
        <w:t xml:space="preserve">Quotation Estimate</w:t>
      </w:r>
      <w:r>
        <w:t xml:space="preserve"> </w:t>
      </w:r>
      <w:r>
        <w:t xml:space="preserve">outlining all professional fees, travel allowances, and associated costs for the proposed scope of work. All pricing is quoted in New Zealand Dollars (NZD) inclusive of 15% Goods and Services Tax (GST) as required under New Zealand tax legislation.</w:t>
      </w:r>
    </w:p>
    <w:bookmarkStart w:id="22" w:name="client-details"/>
    <w:p>
      <w:pPr>
        <w:pStyle w:val="Heading3"/>
      </w:pPr>
      <w:r>
        <w:t xml:space="preserve">Client Details</w:t>
      </w:r>
    </w:p>
    <w:p>
      <w:pPr>
        <w:pStyle w:val="FirstParagraph"/>
      </w:pPr>
      <w:r>
        <w:rPr>
          <w:bCs/>
          <w:b/>
        </w:rPr>
        <w:t xml:space="preserve">Company:</w:t>
      </w:r>
      <w:r>
        <w:t xml:space="preserve"> </w:t>
      </w:r>
      <w:r>
        <w:t xml:space="preserve">Harbourview Manufacturing Group Ltd</w:t>
      </w:r>
    </w:p>
    <w:p>
      <w:pPr>
        <w:pStyle w:val="BodyText"/>
      </w:pPr>
      <w:r>
        <w:rPr>
          <w:bCs/>
          <w:b/>
        </w:rPr>
        <w:t xml:space="preserve">Address:</w:t>
      </w:r>
      <w:r>
        <w:t xml:space="preserve"> </w:t>
      </w:r>
      <w:r>
        <w:t xml:space="preserve">45 Wharf Road, Port Waikato, Auckland, New Zealand</w:t>
      </w:r>
    </w:p>
    <w:p>
      <w:pPr>
        <w:pStyle w:val="BodyText"/>
      </w:pPr>
      <w:r>
        <w:rPr>
          <w:bCs/>
          <w:b/>
        </w:rPr>
        <w:t xml:space="preserve">Contact:</w:t>
      </w:r>
      <w:r>
        <w:t xml:space="preserve"> </w:t>
      </w:r>
      <w:r>
        <w:t xml:space="preserve">Mr. David Chen, Operations Director</w:t>
      </w:r>
    </w:p>
    <w:p>
      <w:pPr>
        <w:pStyle w:val="BodyText"/>
      </w:pPr>
      <w:r>
        <w:rPr>
          <w:bCs/>
          <w:b/>
        </w:rPr>
        <w:t xml:space="preserve">Email:</w:t>
      </w:r>
      <w:r>
        <w:t xml:space="preserve"> </w:t>
      </w:r>
      <w:r>
        <w:t xml:space="preserve">d.chen@harbourviewmfg.co.nz</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Production Line Efficiency &amp; Lean Manufacturing Audit</w:t>
      </w:r>
    </w:p>
    <w:p>
      <w:pPr>
        <w:pStyle w:val="BodyText"/>
      </w:pPr>
      <w:r>
        <w:rPr>
          <w:bCs/>
          <w:b/>
        </w:rPr>
        <w:t xml:space="preserve">Location:</w:t>
      </w:r>
      <w:r>
        <w:t xml:space="preserve"> </w:t>
      </w:r>
      <w:r>
        <w:t xml:space="preserve">Auckland, New Zealand (North &amp; South Island sites)</w:t>
      </w:r>
    </w:p>
    <w:p>
      <w:pPr>
        <w:pStyle w:val="BodyText"/>
      </w:pPr>
      <w:r>
        <w:rPr>
          <w:bCs/>
          <w:b/>
        </w:rPr>
        <w:t xml:space="preserve">Duration:</w:t>
      </w:r>
      <w:r>
        <w:t xml:space="preserve"> </w:t>
      </w:r>
      <w:r>
        <w:t xml:space="preserve">12 weeks (commencing 1 August 2025)</w:t>
      </w:r>
    </w:p>
    <w:p>
      <w:pPr>
        <w:pStyle w:val="BodyText"/>
      </w:pPr>
      <w:r>
        <w:rPr>
          <w:bCs/>
          <w:b/>
        </w:rPr>
        <w:t xml:space="preserve">Industrial Engineer:</w:t>
      </w:r>
      <w:r>
        <w:t xml:space="preserve"> </w:t>
      </w:r>
      <w:r>
        <w:t xml:space="preserve">Ms. Sarah Ngata, BEng (Hons), MIE (NZIE)</w:t>
      </w:r>
    </w:p>
    <w:bookmarkEnd w:id="23"/>
    <w:p>
      <w:pPr>
        <w:pStyle w:val="BodyText"/>
      </w:pPr>
      <w:r>
        <w:t xml:space="preserve">2. Scope of Work – Industrial Engineer Services</w:t>
      </w:r>
    </w:p>
    <w:p>
      <w:pPr>
        <w:pStyle w:val="BodyText"/>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will perform the following duties across the client's facilities in</w:t>
      </w:r>
      <w:r>
        <w:t xml:space="preserve"> </w:t>
      </w:r>
      <w:r>
        <w:t xml:space="preserve">New Zealand Auckland</w:t>
      </w:r>
      <w:r>
        <w:t xml:space="preserve"> </w:t>
      </w:r>
      <w:r>
        <w:t xml:space="preserve">and surrounding industrial zones including Takanini, Penrose, and the Auckland Airport industrial precinct:</w:t>
      </w:r>
    </w:p>
    <w:p>
      <w:pPr>
        <w:numPr>
          <w:ilvl w:val="0"/>
          <w:numId w:val="1001"/>
        </w:numPr>
        <w:pStyle w:val="Compact"/>
      </w:pPr>
      <w:r>
        <w:t xml:space="preserve">Conduct a full value-stream mapping exercise across all three production lines at the Port Waikato facility.</w:t>
      </w:r>
    </w:p>
    <w:p>
      <w:pPr>
        <w:numPr>
          <w:ilvl w:val="0"/>
          <w:numId w:val="1001"/>
        </w:numPr>
        <w:pStyle w:val="Compact"/>
      </w:pPr>
      <w:r>
        <w:t xml:space="preserve">Perform time-and-motion studies to identify bottlenecks, reduce cycle times, and improve overall equipment effectiveness (OEE).</w:t>
      </w:r>
    </w:p>
    <w:p>
      <w:pPr>
        <w:numPr>
          <w:ilvl w:val="0"/>
          <w:numId w:val="1001"/>
        </w:numPr>
        <w:pStyle w:val="Compact"/>
      </w:pPr>
      <w:r>
        <w:t xml:space="preserve">Design and implement a lean manufacturing framework aligned with ISO 9001:2015 quality management standards.</w:t>
      </w:r>
    </w:p>
    <w:p>
      <w:pPr>
        <w:numPr>
          <w:ilvl w:val="0"/>
          <w:numId w:val="1001"/>
        </w:numPr>
        <w:pStyle w:val="Compact"/>
      </w:pPr>
      <w:r>
        <w:t xml:space="preserve">Develop ergonomic workstation assessments in compliance with the Health and Safety at Work Act 2015 (New Zealand).</w:t>
      </w:r>
    </w:p>
    <w:p>
      <w:pPr>
        <w:numPr>
          <w:ilvl w:val="0"/>
          <w:numId w:val="1001"/>
        </w:numPr>
        <w:pStyle w:val="Compact"/>
      </w:pPr>
      <w:r>
        <w:t xml:space="preserve">Prepare a capital expenditure (CapEx) recommendation report for automation upgrades, including ROI analysis.</w:t>
      </w:r>
    </w:p>
    <w:p>
      <w:pPr>
        <w:numPr>
          <w:ilvl w:val="0"/>
          <w:numId w:val="1001"/>
        </w:numPr>
        <w:pStyle w:val="Compact"/>
      </w:pPr>
      <w:r>
        <w:t xml:space="preserve">Deliver two on-site training workshops for shift supervisors at the Auckland facility.</w:t>
      </w:r>
    </w:p>
    <w:p>
      <w:pPr>
        <w:numPr>
          <w:ilvl w:val="0"/>
          <w:numId w:val="1001"/>
        </w:numPr>
        <w:pStyle w:val="Compact"/>
      </w:pPr>
      <w:r>
        <w:t xml:space="preserve">Provide a final comprehensive report with 90-day and 12-month implementation roadmaps.</w:t>
      </w:r>
    </w:p>
    <w:p>
      <w:pPr>
        <w:pStyle w:val="FirstParagraph"/>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c>
          <w:tcPr/>
          <w:p>
            <w:pPr>
              <w:pStyle w:val="Compact"/>
              <w:jc w:val="left"/>
            </w:pPr>
            <w:r>
              <w:t xml:space="preserve">GST 15% (NZD)</w:t>
            </w:r>
          </w:p>
        </w:tc>
      </w:tr>
      <w:tr>
        <w:tc>
          <w:tcPr/>
          <w:p>
            <w:pPr>
              <w:pStyle w:val="Compact"/>
              <w:jc w:val="left"/>
            </w:pPr>
            <w:r>
              <w:t xml:space="preserve">1</w:t>
            </w:r>
          </w:p>
        </w:tc>
        <w:tc>
          <w:tcPr/>
          <w:p>
            <w:pPr>
              <w:pStyle w:val="Compact"/>
              <w:jc w:val="left"/>
            </w:pPr>
            <w:r>
              <w:t xml:space="preserve">Industrial Engineer – Senior Consultant (on-site, Auckland)</w:t>
            </w:r>
          </w:p>
        </w:tc>
        <w:tc>
          <w:tcPr/>
          <w:p>
            <w:pPr>
              <w:pStyle w:val="Compact"/>
              <w:jc w:val="left"/>
            </w:pPr>
            <w:r>
              <w:t xml:space="preserve">$185.00/hr</w:t>
            </w:r>
          </w:p>
        </w:tc>
        <w:tc>
          <w:tcPr/>
          <w:p>
            <w:pPr>
              <w:pStyle w:val="Compact"/>
              <w:jc w:val="left"/>
            </w:pPr>
            <w:r>
              <w:t xml:space="preserve">320 hrs</w:t>
            </w:r>
          </w:p>
        </w:tc>
        <w:tc>
          <w:tcPr/>
          <w:p>
            <w:pPr>
              <w:pStyle w:val="Compact"/>
              <w:jc w:val="left"/>
            </w:pPr>
            <w:r>
              <w:t xml:space="preserve">$59,200.00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Industrial Engineer – Junior Analyst (support, Auckland)</w:t>
            </w:r>
          </w:p>
        </w:tc>
        <w:tc>
          <w:tcPr/>
          <w:p>
            <w:pPr>
              <w:pStyle w:val="Compact"/>
              <w:jc w:val="left"/>
            </w:pPr>
            <w:r>
              <w:t xml:space="preserve">$95.00/hr</w:t>
            </w:r>
          </w:p>
        </w:tc>
        <w:tc>
          <w:tcPr/>
          <w:p>
            <w:pPr>
              <w:pStyle w:val="Compact"/>
              <w:jc w:val="left"/>
            </w:pPr>
            <w:r>
              <w:t xml:space="preserve">160 hrs</w:t>
            </w:r>
          </w:p>
        </w:tc>
        <w:tc>
          <w:tcPr/>
          <w:p>
            <w:pPr>
              <w:pStyle w:val="Compact"/>
              <w:jc w:val="left"/>
            </w:pPr>
            <w:r>
              <w:t xml:space="preserve">$15,200.00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Process Simulation Software Licence (FlexSim, 12-week term)</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Travel &amp; Accommodation (Auckland CBD to Port Waikato, weekly)</w:t>
            </w:r>
          </w:p>
        </w:tc>
        <w:tc>
          <w:tcPr/>
          <w:p>
            <w:pPr>
              <w:pStyle w:val="Compact"/>
              <w:jc w:val="left"/>
            </w:pPr>
            <w:r>
              <w:t xml:space="preserve">$1,200.00/wk</w:t>
            </w:r>
          </w:p>
        </w:tc>
        <w:tc>
          <w:tcPr/>
          <w:p>
            <w:pPr>
              <w:pStyle w:val="Compact"/>
              <w:jc w:val="left"/>
            </w:pPr>
            <w:r>
              <w:t xml:space="preserve">12 wks</w:t>
            </w:r>
          </w:p>
        </w:tc>
        <w:tc>
          <w:tcPr/>
          <w:p>
            <w:pPr>
              <w:pStyle w:val="Compact"/>
              <w:jc w:val="left"/>
            </w:pPr>
            <w:r>
              <w:t xml:space="preserve">$14,400.00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Ergonomic Assessment &amp; Workstation Redesign (per station)</w:t>
            </w:r>
          </w:p>
        </w:tc>
        <w:tc>
          <w:tcPr/>
          <w:p>
            <w:pPr>
              <w:pStyle w:val="Compact"/>
              <w:jc w:val="left"/>
            </w:pPr>
            <w:r>
              <w:t xml:space="preserve">$850.00</w:t>
            </w:r>
          </w:p>
        </w:tc>
        <w:tc>
          <w:tcPr/>
          <w:p>
            <w:pPr>
              <w:pStyle w:val="Compact"/>
              <w:jc w:val="left"/>
            </w:pPr>
            <w:r>
              <w:t xml:space="preserve">18 stations</w:t>
            </w:r>
          </w:p>
        </w:tc>
        <w:tc>
          <w:tcPr/>
          <w:p>
            <w:pPr>
              <w:pStyle w:val="Compact"/>
              <w:jc w:val="left"/>
            </w:pPr>
            <w:r>
              <w:t xml:space="preserve">$15,300.00</w:t>
            </w:r>
          </w:p>
        </w:tc>
        <w:tc>
          <w:tcPr/>
          <w:p>
            <w:pPr>
              <w:pStyle w:val="Compact"/>
              <w:jc w:val="left"/>
            </w:pPr>
            <w:r>
              <w:t xml:space="preserve">$2,295.00</w:t>
            </w:r>
          </w:p>
        </w:tc>
      </w:tr>
      <w:tr>
        <w:tc>
          <w:tcPr/>
          <w:p>
            <w:pPr>
              <w:pStyle w:val="Compact"/>
              <w:jc w:val="left"/>
            </w:pPr>
            <w:r>
              <w:t xml:space="preserve">6</w:t>
            </w:r>
          </w:p>
        </w:tc>
        <w:tc>
          <w:tcPr/>
          <w:p>
            <w:pPr>
              <w:pStyle w:val="Compact"/>
              <w:jc w:val="left"/>
            </w:pPr>
            <w:r>
              <w:t xml:space="preserve">Training Workshops – Lean Manufacturing (2 sessions, 20 pax each)</w:t>
            </w:r>
          </w:p>
        </w:tc>
        <w:tc>
          <w:tcPr/>
          <w:p>
            <w:pPr>
              <w:pStyle w:val="Compact"/>
              <w:jc w:val="left"/>
            </w:pPr>
            <w:r>
              <w:t xml:space="preserve">$3,200.00</w:t>
            </w:r>
          </w:p>
        </w:tc>
        <w:tc>
          <w:tcPr/>
          <w:p>
            <w:pPr>
              <w:pStyle w:val="Compact"/>
              <w:jc w:val="left"/>
            </w:pPr>
            <w:r>
              <w:t xml:space="preserve">2</w:t>
            </w:r>
          </w:p>
        </w:tc>
        <w:tc>
          <w:tcPr/>
          <w:p>
            <w:pPr>
              <w:pStyle w:val="Compact"/>
              <w:jc w:val="left"/>
            </w:pPr>
            <w:r>
              <w:t xml:space="preserve">$6,400.00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Final Report, CapEx Analysis &amp; Implementation Roadmap</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$825.00</w:t>
            </w:r>
          </w:p>
        </w:tc>
      </w:tr>
      <w:tr>
        <w:tc>
          <w:tcPr/>
          <w:p>
            <w:pPr>
              <w:pStyle w:val="Compact"/>
              <w:jc w:val="left"/>
            </w:pPr>
            <w:r>
              <w:t xml:space="preserve">8</w:t>
            </w:r>
          </w:p>
        </w:tc>
        <w:tc>
          <w:tcPr/>
          <w:p>
            <w:pPr>
              <w:pStyle w:val="Compact"/>
              <w:jc w:val="left"/>
            </w:pPr>
            <w:r>
              <w:t xml:space="preserve">Project Management &amp; Coordination (Auckland-based PM)</w:t>
            </w:r>
          </w:p>
        </w:tc>
        <w:tc>
          <w:tcPr/>
          <w:p>
            <w:pPr>
              <w:pStyle w:val="Compact"/>
              <w:jc w:val="left"/>
            </w:pPr>
            <w:r>
              <w:t xml:space="preserve">$120.00/hr</w:t>
            </w:r>
          </w:p>
        </w:tc>
        <w:tc>
          <w:tcPr/>
          <w:p>
            <w:pPr>
              <w:pStyle w:val="Compact"/>
              <w:jc w:val="left"/>
            </w:pPr>
            <w:r>
              <w:t xml:space="preserve">80 hrs</w:t>
            </w:r>
          </w:p>
        </w:tc>
        <w:tc>
          <w:tcPr/>
          <w:p>
            <w:pPr>
              <w:pStyle w:val="Compact"/>
              <w:jc w:val="left"/>
            </w:pPr>
            <w:r>
              <w:t xml:space="preserve">$9,600.00</w:t>
            </w:r>
          </w:p>
        </w:tc>
        <w:tc>
          <w:tcPr/>
          <w:p>
            <w:pPr>
              <w:pStyle w:val="Compact"/>
              <w:jc w:val="left"/>
            </w:pPr>
            <w:r>
              <w:t xml:space="preserve">$1,440.00</w:t>
            </w:r>
          </w:p>
        </w:tc>
      </w:tr>
      <w:tr>
        <w:tc>
          <w:tcPr>
            <w:gridSpan w:val="4"/>
          </w:tcPr>
          <w:p>
            <w:pPr>
              <w:pStyle w:val="Compact"/>
              <w:jc w:val="left"/>
            </w:pPr>
            <w:r>
              <w:t xml:space="preserve">SUBTOTAL (excl. GST)</w:t>
            </w:r>
          </w:p>
        </w:tc>
        <w:tc>
          <w:tcPr/>
          <w:p>
            <w:pPr>
              <w:pStyle w:val="Compact"/>
              <w:jc w:val="left"/>
            </w:pPr>
            <w:r>
              <w:t xml:space="preserve">$130,100.00</w:t>
            </w:r>
          </w:p>
        </w:tc>
        <w:tc>
          <w:tcPr/>
          <w:p>
            <w:pPr>
              <w:pStyle w:val="Compact"/>
              <w:jc w:val="left"/>
            </w:pPr>
            <w:r>
              <w:t xml:space="preserve">$19,515.00</w:t>
            </w:r>
          </w:p>
        </w:tc>
      </w:tr>
      <w:tr>
        <w:tc>
          <w:tcPr>
            <w:gridSpan w:val="4"/>
          </w:tcPr>
          <w:p>
            <w:pPr>
              <w:pStyle w:val="Compact"/>
              <w:jc w:val="left"/>
            </w:pPr>
            <w:r>
              <w:rPr>
                <w:bCs/>
                <w:b/>
              </w:rPr>
              <w:t xml:space="preserve">TOTAL (incl. 15% GST)</w:t>
            </w:r>
          </w:p>
        </w:tc>
        <w:tc>
          <w:tcPr>
            <w:gridSpan w:val="2"/>
          </w:tcPr>
          <w:p>
            <w:pPr>
              <w:pStyle w:val="Compact"/>
              <w:jc w:val="left"/>
            </w:pPr>
            <w:r>
              <w:rPr>
                <w:bCs/>
                <w:b/>
              </w:rPr>
              <w:t xml:space="preserve">$149,615.00 NZD</w:t>
            </w:r>
          </w:p>
        </w:tc>
      </w:tr>
    </w:tbl>
    <w:p>
      <w:pPr>
        <w:pStyle w:val="BodyText"/>
      </w:pPr>
      <w:r>
        <w:t xml:space="preserve">4. Terms &amp; Conditions of this Quotation Estimate</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Apex Industrial Solutions Ltd reserves the right to revise the pricing to reflect current market rates for</w:t>
      </w:r>
      <w:r>
        <w:t xml:space="preserve"> </w:t>
      </w:r>
      <w:r>
        <w:t xml:space="preserve">Industrial Engineer</w:t>
      </w:r>
      <w:r>
        <w:t xml:space="preserve"> </w:t>
      </w:r>
      <w:r>
        <w:t xml:space="preserve">services in</w:t>
      </w:r>
      <w:r>
        <w:t xml:space="preserve"> </w:t>
      </w:r>
      <w:r>
        <w:t xml:space="preserve">New Zealand Auckland</w:t>
      </w:r>
      <w:r>
        <w:t xml:space="preserve">.</w:t>
      </w:r>
    </w:p>
    <w:p>
      <w:pPr>
        <w:pStyle w:val="BodyText"/>
      </w:pPr>
      <w:r>
        <w:rPr>
          <w:bCs/>
          <w:b/>
        </w:rPr>
        <w:t xml:space="preserve">4.2 Payment Terms:</w:t>
      </w:r>
      <w:r>
        <w:t xml:space="preserve"> </w:t>
      </w:r>
      <w:r>
        <w:t xml:space="preserve">Payment is due within fourteen (14) days of invoice date. A 25% deposit is required upon acceptance of this</w:t>
      </w:r>
      <w:r>
        <w:t xml:space="preserve"> </w:t>
      </w:r>
      <w:r>
        <w:t xml:space="preserve">Quotation Estimate</w:t>
      </w:r>
      <w:r>
        <w:t xml:space="preserve"> </w:t>
      </w:r>
      <w:r>
        <w:t xml:space="preserve">to secure the</w:t>
      </w:r>
      <w:r>
        <w:t xml:space="preserve"> </w:t>
      </w:r>
      <w:r>
        <w:t xml:space="preserve">Industrial Engineer</w:t>
      </w:r>
      <w:r>
        <w:t xml:space="preserve">'s availability. The remaining balance shall be invoiced in three equal monthly instalments aligned with project milestones.</w:t>
      </w:r>
    </w:p>
    <w:p>
      <w:pPr>
        <w:pStyle w:val="BodyText"/>
      </w:pPr>
      <w:r>
        <w:rPr>
          <w:bCs/>
          <w:b/>
        </w:rPr>
        <w:t xml:space="preserve">4.3 Cancellation:</w:t>
      </w:r>
      <w:r>
        <w:t xml:space="preserve"> </w:t>
      </w:r>
      <w:r>
        <w:t xml:space="preserve">Should the client cancel the engagement prior to commencement, the 25% deposit shall be non-refundable. Cancellation during the project term will incur a fee of 50% of the remaining uncompleted work value.</w:t>
      </w:r>
    </w:p>
    <w:p>
      <w:pPr>
        <w:pStyle w:val="BodyText"/>
      </w:pPr>
      <w:r>
        <w:rPr>
          <w:bCs/>
          <w:b/>
        </w:rPr>
        <w:t xml:space="preserve">4.4 Intellectual Property:</w:t>
      </w:r>
      <w:r>
        <w:t xml:space="preserve"> </w:t>
      </w:r>
      <w:r>
        <w:t xml:space="preserve">All reports, process maps, simulation models, and recommendations produced by the</w:t>
      </w:r>
      <w:r>
        <w:t xml:space="preserve"> </w:t>
      </w:r>
      <w:r>
        <w:t xml:space="preserve">Industrial Engineer</w:t>
      </w:r>
      <w:r>
        <w:t xml:space="preserve"> </w:t>
      </w:r>
      <w:r>
        <w:t xml:space="preserve">under this engagement shall become the property of the client upon full payment. Apex Industrial Solutions Ltd retains the right to use anonymised data for internal benchmarking purposes.</w:t>
      </w:r>
    </w:p>
    <w:p>
      <w:pPr>
        <w:pStyle w:val="BodyText"/>
      </w:pPr>
      <w:r>
        <w:rPr>
          <w:bCs/>
          <w:b/>
        </w:rPr>
        <w:t xml:space="preserve">4.5 Insurance &amp; Compliance:</w:t>
      </w:r>
      <w:r>
        <w:t xml:space="preserve"> </w:t>
      </w:r>
      <w:r>
        <w:t xml:space="preserve">Apex Industrial Solutions Ltd maintains Public Liability Insurance of $20,000,000 and Professional Indemnity Insurance of $5,000,000, both compliant with New Zealand regulatory requirements. The</w:t>
      </w:r>
      <w:r>
        <w:t xml:space="preserve"> </w:t>
      </w:r>
      <w:r>
        <w:t xml:space="preserve">Industrial Engineer</w:t>
      </w:r>
      <w:r>
        <w:t xml:space="preserve"> </w:t>
      </w:r>
      <w:r>
        <w:t xml:space="preserve">is a registered member of Engineers New Zealand (ENZ) and holds a valid Practising Certificate.</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New Zealand. Any disputes shall be resolved through the Disputes Tribunal or the District Court of Auckland, New Zealand.</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(earthquakes, volcanic activity), government-mandated closures, or pandemics affecting operations in</w:t>
      </w:r>
      <w:r>
        <w:t xml:space="preserve"> </w:t>
      </w:r>
      <w:r>
        <w:t xml:space="preserve">New Zealand Auckland</w:t>
      </w:r>
      <w:r>
        <w:t xml:space="preserve">.</w:t>
      </w:r>
    </w:p>
    <w:p>
      <w:pPr>
        <w:pStyle w:val="BodyText"/>
      </w:pPr>
      <w:r>
        <w:t xml:space="preserve">5. Acceptance</w:t>
      </w:r>
    </w:p>
    <w:p>
      <w:pPr>
        <w:pStyle w:val="BodyText"/>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Industrial Engineer</w:t>
      </w:r>
      <w:r>
        <w:t xml:space="preserve"> </w:t>
      </w:r>
      <w:r>
        <w:t xml:space="preserve">and associated services as described herein. This acceptance constitutes a binding agreement between the parties under New Zealand contract law.</w:t>
      </w:r>
    </w:p>
    <w:p>
      <w:pPr>
        <w:pStyle w:val="BodyText"/>
      </w:pPr>
      <w:r>
        <w:rPr>
          <w:bCs/>
          <w:b/>
        </w:rPr>
        <w:t xml:space="preserve">For and on behalf of Apex Industrial Solutions Ltd:</w:t>
      </w:r>
    </w:p>
    <w:p>
      <w:pPr>
        <w:pStyle w:val="BodyText"/>
      </w:pPr>
      <w:r>
        <w:t xml:space="preserve">Name: Sarah Ngata, BEng (Hons), MIE (NZIE)</w:t>
      </w:r>
    </w:p>
    <w:p>
      <w:pPr>
        <w:pStyle w:val="BodyText"/>
      </w:pPr>
      <w:r>
        <w:t xml:space="preserve">Title: Principal Industrial Engineer</w:t>
      </w:r>
    </w:p>
    <w:p>
      <w:pPr>
        <w:pStyle w:val="BodyText"/>
      </w:pPr>
      <w:r>
        <w:t xml:space="preserve">Date: ____________________</w:t>
      </w:r>
    </w:p>
    <w:p>
      <w:pPr>
        <w:pStyle w:val="BodyText"/>
      </w:pPr>
      <w:r>
        <w:rPr>
          <w:bCs/>
          <w:b/>
        </w:rPr>
        <w:t xml:space="preserve">For and on behalf of Harbourview Manufacturing Group Ltd:</w:t>
      </w:r>
    </w:p>
    <w:p>
      <w:pPr>
        <w:pStyle w:val="BodyText"/>
      </w:pPr>
      <w:r>
        <w:t xml:space="preserve">Name: David Chen</w:t>
      </w:r>
    </w:p>
    <w:p>
      <w:pPr>
        <w:pStyle w:val="BodyText"/>
      </w:pPr>
      <w:r>
        <w:t xml:space="preserve">Title: Operations Director</w:t>
      </w:r>
    </w:p>
    <w:p>
      <w:pPr>
        <w:pStyle w:val="BodyText"/>
      </w:pPr>
      <w:r>
        <w:t xml:space="preserve">Date: ____________________</w:t>
      </w:r>
    </w:p>
    <w:p>
      <w:pPr>
        <w:pStyle w:val="BodyText"/>
      </w:pPr>
      <w:r>
        <w:t xml:space="preserve">Apex Industrial Solutions Ltd | Level 12, 100 Queen Street, Auckland CBD, Auckland 1010, New Zealand</w:t>
      </w:r>
    </w:p>
    <w:p>
      <w:pPr>
        <w:pStyle w:val="BodyText"/>
      </w:pPr>
      <w:r>
        <w:t xml:space="preserve">This Quotation Estimate (Ref: QTE-2025-AKL-0487) is issued for the specific engagement of an Industrial Engineer in New Zealand Auckland and is not transferable to third parties.</w:t>
      </w:r>
    </w:p>
    <w:p>
      <w:pPr>
        <w:pStyle w:val="BodyText"/>
      </w:pPr>
      <w:r>
        <w:t xml:space="preserve">© 2025 Apex Industrial Solutions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New Zealand Auckland</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