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optiflow-engineering-consulting-sarl"/>
    <w:p>
      <w:pPr>
        <w:pStyle w:val="Heading1"/>
      </w:pPr>
      <w:r>
        <w:t xml:space="preserve">OptiFlow Engineering &amp; Consulting SARL</w:t>
      </w:r>
    </w:p>
    <w:p>
      <w:pPr>
        <w:pStyle w:val="FirstParagraph"/>
      </w:pPr>
      <w:r>
        <w:t xml:space="preserve">12, Avenue Cheikh Anta Diop, Plateau</w:t>
      </w:r>
    </w:p>
    <w:p>
      <w:pPr>
        <w:pStyle w:val="BodyText"/>
      </w:pPr>
      <w:r>
        <w:t xml:space="preserve">Dakar, Senegal</w:t>
      </w:r>
    </w:p>
    <w:p>
      <w:pPr>
        <w:pStyle w:val="BodyText"/>
      </w:pPr>
      <w:r>
        <w:t xml:space="preserve">Tel: +221 33 800 12 34 | Email: info@optiflow.sn</w:t>
      </w:r>
    </w:p>
    <w:p>
      <w:pPr>
        <w:pStyle w:val="BodyText"/>
      </w:pPr>
      <w:r>
        <w:t xml:space="preserve">RC: SN-DKR-2019-B-4521 | NINEA: 004521876</w:t>
      </w:r>
    </w:p>
    <w:bookmarkEnd w:id="20"/>
    <w:p>
      <w:pPr>
        <w:pStyle w:val="BodyText"/>
      </w:pPr>
      <w:r>
        <w:t xml:space="preserve">Document Reference:</w:t>
      </w:r>
    </w:p>
    <w:p>
      <w:pPr>
        <w:pStyle w:val="BodyText"/>
      </w:pPr>
      <w:r>
        <w:t xml:space="preserve">QTE-2025-0347</w:t>
      </w:r>
    </w:p>
    <w:bookmarkStart w:id="21" w:name="quotation-estimate"/>
    <w:p>
      <w:pPr>
        <w:pStyle w:val="Heading2"/>
      </w:pPr>
      <w:r>
        <w:t xml:space="preserve">Quotation Estimate</w:t>
      </w:r>
    </w:p>
    <w:p>
      <w:pPr>
        <w:pStyle w:val="FirstParagraph"/>
      </w:pPr>
      <w:r>
        <w:t xml:space="preserve">Professional Services for</w:t>
      </w:r>
      <w:r>
        <w:t xml:space="preserve"> </w:t>
      </w:r>
      <w:r>
        <w:t xml:space="preserve">Industrial Engineer</w:t>
      </w:r>
      <w:r>
        <w:t xml:space="preserve"> </w:t>
      </w:r>
      <w:r>
        <w:t xml:space="preserve">Deployment —</w:t>
      </w:r>
      <w:r>
        <w:t xml:space="preserve"> </w:t>
      </w:r>
      <w:r>
        <w:t xml:space="preserve">Senegal Dakar</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Client Name</w:t>
            </w:r>
          </w:p>
        </w:tc>
        <w:tc>
          <w:tcPr/>
          <w:p>
            <w:pPr>
              <w:pStyle w:val="Compact"/>
              <w:jc w:val="left"/>
            </w:pPr>
            <w:r>
              <w:t xml:space="preserve">Société Industrielle du Sénégal (SIS)</w:t>
            </w:r>
          </w:p>
        </w:tc>
        <w:tc>
          <w:tcPr/>
          <w:p>
            <w:pPr>
              <w:pStyle w:val="Compact"/>
              <w:jc w:val="left"/>
            </w:pPr>
            <w:r>
              <w:t xml:space="preserve">Client Address</w:t>
            </w:r>
          </w:p>
        </w:tc>
        <w:tc>
          <w:tcPr/>
          <w:p>
            <w:pPr>
              <w:pStyle w:val="Compact"/>
              <w:jc w:val="left"/>
            </w:pPr>
            <w:r>
              <w:t xml:space="preserve">Zone Industrielle de Ngor, Dakar, Senegal</w:t>
            </w:r>
          </w:p>
        </w:tc>
      </w:tr>
      <w:tr>
        <w:tc>
          <w:tcPr/>
          <w:p>
            <w:pPr>
              <w:pStyle w:val="Compact"/>
              <w:jc w:val="left"/>
            </w:pPr>
            <w:r>
              <w:t xml:space="preserve">Project Location</w:t>
            </w:r>
          </w:p>
        </w:tc>
        <w:tc>
          <w:tcPr/>
          <w:p>
            <w:pPr>
              <w:pStyle w:val="Compact"/>
              <w:jc w:val="left"/>
            </w:pPr>
            <w:r>
              <w:t xml:space="preserve">Senegal Dakar — Ngor Industrial Zone</w:t>
            </w:r>
          </w:p>
        </w:tc>
        <w:tc>
          <w:tcPr/>
          <w:p>
            <w:pPr>
              <w:pStyle w:val="Compact"/>
              <w:jc w:val="left"/>
            </w:pPr>
            <w:r>
              <w:t xml:space="preserve">Currency</w:t>
            </w:r>
          </w:p>
        </w:tc>
        <w:tc>
          <w:tcPr/>
          <w:p>
            <w:pPr>
              <w:pStyle w:val="Compact"/>
              <w:jc w:val="left"/>
            </w:pPr>
            <w:r>
              <w:t xml:space="preserve">West African CFA Franc (XOF)</w:t>
            </w:r>
          </w:p>
        </w:tc>
      </w:tr>
    </w:tbl>
    <w:bookmarkStart w:id="22" w:name="X1ae019ff7c39ed7ce2fbc5c97d1ce8774964c4d"/>
    <w:p>
      <w:pPr>
        <w:pStyle w:val="Heading3"/>
      </w:pPr>
      <w:r>
        <w:t xml:space="preserve">1. Scope of Work — Industrial Engineer Services in Senegal Dakar</w:t>
      </w:r>
    </w:p>
    <w:p>
      <w:pPr>
        <w:pStyle w:val="FirstParagraph"/>
      </w:pPr>
      <w:r>
        <w:t xml:space="preserve">This</w:t>
      </w:r>
      <w:r>
        <w:t xml:space="preserve"> </w:t>
      </w:r>
      <w:r>
        <w:t xml:space="preserve">Quotation Estimate</w:t>
      </w:r>
      <w:r>
        <w:t xml:space="preserve"> </w:t>
      </w:r>
      <w:r>
        <w:t xml:space="preserve">is issued by OptiFlow Engineering &amp; Consulting SARL to provide comprehensive professional services for the engagement of a qualified</w:t>
      </w:r>
      <w:r>
        <w:t xml:space="preserve"> </w:t>
      </w:r>
      <w:r>
        <w:t xml:space="preserve">Industrial Engineer</w:t>
      </w:r>
      <w:r>
        <w:t xml:space="preserve"> </w:t>
      </w:r>
      <w:r>
        <w:t xml:space="preserve">to be deployed at the client's manufacturing facility located in</w:t>
      </w:r>
      <w:r>
        <w:t xml:space="preserve"> </w:t>
      </w:r>
      <w:r>
        <w:t xml:space="preserve">Senegal Dakar</w:t>
      </w:r>
      <w:r>
        <w:t xml:space="preserve">. The</w:t>
      </w:r>
      <w:r>
        <w:t xml:space="preserve"> </w:t>
      </w:r>
      <w:r>
        <w:t xml:space="preserve">Industrial Engineer</w:t>
      </w:r>
      <w:r>
        <w:t xml:space="preserve"> </w:t>
      </w:r>
      <w:r>
        <w:t xml:space="preserve">will be responsible for process optimization, production line balancing, quality control system implementation, supply chain workflow analysis, and overall operational efficiency improvement across all plant operations in the Ngor Industrial Zone, Dakar.</w:t>
      </w:r>
    </w:p>
    <w:p>
      <w:pPr>
        <w:pStyle w:val="BodyText"/>
      </w:pPr>
      <w:r>
        <w:t xml:space="preserve">The scope encompasses a minimum engagement period of twelve (12) months, with the</w:t>
      </w:r>
      <w:r>
        <w:t xml:space="preserve"> </w:t>
      </w:r>
      <w:r>
        <w:t xml:space="preserve">Industrial Engineer</w:t>
      </w:r>
      <w:r>
        <w:t xml:space="preserve"> </w:t>
      </w:r>
      <w:r>
        <w:t xml:space="preserve">working full-time (40 hours per week) on-site at the client's premises in</w:t>
      </w:r>
      <w:r>
        <w:t xml:space="preserve"> </w:t>
      </w:r>
      <w:r>
        <w:t xml:space="preserve">Senegal Dakar</w:t>
      </w:r>
      <w:r>
        <w:t xml:space="preserve">. All deliverables, reports, and technical documentation produced by the</w:t>
      </w:r>
      <w:r>
        <w:t xml:space="preserve"> </w:t>
      </w:r>
      <w:r>
        <w:t xml:space="preserve">Industrial Engineer</w:t>
      </w:r>
      <w:r>
        <w:t xml:space="preserve"> </w:t>
      </w:r>
      <w:r>
        <w:t xml:space="preserve">shall be submitted in both French and English to comply with local regulatory requirements in Senegal.</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Total (XOF)</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Monthly professional fee for</w:t>
            </w:r>
            <w:r>
              <w:t xml:space="preserve"> </w:t>
            </w:r>
            <w:r>
              <w:t xml:space="preserve">Industrial Engineer</w:t>
            </w:r>
            <w:r>
              <w:t xml:space="preserve"> </w:t>
            </w:r>
            <w:r>
              <w:t xml:space="preserve">(senior level, 10+ years experience in manufacturing operations)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Inclusive of local taxes</w:t>
            </w:r>
          </w:p>
        </w:tc>
      </w:tr>
      <w:tr>
        <w:tc>
          <w:tcPr/>
          <w:p>
            <w:pPr>
              <w:pStyle w:val="Compact"/>
              <w:jc w:val="left"/>
            </w:pPr>
            <w:r>
              <w:t xml:space="preserve">02</w:t>
            </w:r>
          </w:p>
        </w:tc>
        <w:tc>
          <w:tcPr/>
          <w:p>
            <w:pPr>
              <w:pStyle w:val="Compact"/>
              <w:jc w:val="left"/>
            </w:pPr>
            <w:r>
              <w:t xml:space="preserve">Initial site assessment and process audit at</w:t>
            </w:r>
            <w:r>
              <w:t xml:space="preserve"> </w:t>
            </w:r>
            <w:r>
              <w:t xml:space="preserve">Senegal Dakar</w:t>
            </w:r>
            <w:r>
              <w:t xml:space="preserve"> </w:t>
            </w:r>
            <w:r>
              <w:t xml:space="preserve">facility (comprehensive 5-day on-site evaluation)</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Includes travel within Dakar</w:t>
            </w:r>
          </w:p>
        </w:tc>
      </w:tr>
      <w:tr>
        <w:tc>
          <w:tcPr/>
          <w:p>
            <w:pPr>
              <w:pStyle w:val="Compact"/>
              <w:jc w:val="left"/>
            </w:pPr>
            <w:r>
              <w:t xml:space="preserve">03</w:t>
            </w:r>
          </w:p>
        </w:tc>
        <w:tc>
          <w:tcPr/>
          <w:p>
            <w:pPr>
              <w:pStyle w:val="Compact"/>
              <w:jc w:val="left"/>
            </w:pPr>
            <w:r>
              <w:t xml:space="preserve">Production line optimization and bottleneck analysis (quarterly deliverables)</w:t>
            </w:r>
          </w:p>
        </w:tc>
        <w:tc>
          <w:tcPr/>
          <w:p>
            <w:pPr>
              <w:pStyle w:val="Compact"/>
              <w:jc w:val="left"/>
            </w:pPr>
            <w:r>
              <w:t xml:space="preserve">4 quarters</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Per quarter</w:t>
            </w:r>
          </w:p>
        </w:tc>
      </w:tr>
      <w:tr>
        <w:tc>
          <w:tcPr/>
          <w:p>
            <w:pPr>
              <w:pStyle w:val="Compact"/>
              <w:jc w:val="left"/>
            </w:pPr>
            <w:r>
              <w:t xml:space="preserve">04</w:t>
            </w:r>
          </w:p>
        </w:tc>
        <w:tc>
          <w:tcPr/>
          <w:p>
            <w:pPr>
              <w:pStyle w:val="Compact"/>
              <w:jc w:val="left"/>
            </w:pPr>
            <w:r>
              <w:t xml:space="preserve">Quality management system (ISO 9001) implementation support by</w:t>
            </w:r>
            <w:r>
              <w:t xml:space="preserve"> </w:t>
            </w:r>
            <w:r>
              <w:t xml:space="preserve">Industrial Engineer</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c>
          <w:tcPr/>
          <w:p>
            <w:pPr>
              <w:pStyle w:val="Compact"/>
              <w:jc w:val="left"/>
            </w:pPr>
            <w:r>
              <w:t xml:space="preserve">Monthly billing</w:t>
            </w:r>
          </w:p>
        </w:tc>
      </w:tr>
      <w:tr>
        <w:tc>
          <w:tcPr/>
          <w:p>
            <w:pPr>
              <w:pStyle w:val="Compact"/>
              <w:jc w:val="left"/>
            </w:pPr>
            <w:r>
              <w:t xml:space="preserve">05</w:t>
            </w:r>
          </w:p>
        </w:tc>
        <w:tc>
          <w:tcPr/>
          <w:p>
            <w:pPr>
              <w:pStyle w:val="Compact"/>
              <w:jc w:val="left"/>
            </w:pPr>
            <w:r>
              <w:t xml:space="preserve">Staff training and capacity building programs (up to 40 operators per session, 3 sessions total)</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Conducted in Dakar</w:t>
            </w:r>
          </w:p>
        </w:tc>
      </w:tr>
      <w:tr>
        <w:tc>
          <w:tcPr/>
          <w:p>
            <w:pPr>
              <w:pStyle w:val="Compact"/>
              <w:jc w:val="left"/>
            </w:pPr>
            <w:r>
              <w:t xml:space="preserve">06</w:t>
            </w:r>
          </w:p>
        </w:tc>
        <w:tc>
          <w:tcPr/>
          <w:p>
            <w:pPr>
              <w:pStyle w:val="Compact"/>
              <w:jc w:val="left"/>
            </w:pPr>
            <w:r>
              <w:t xml:space="preserve">Supply chain and logistics workflow redesign for</w:t>
            </w:r>
            <w:r>
              <w:t xml:space="preserve"> </w:t>
            </w:r>
            <w:r>
              <w:t xml:space="preserve">Senegal Dakar</w:t>
            </w:r>
            <w:r>
              <w:t xml:space="preserve"> </w:t>
            </w:r>
            <w:r>
              <w:t xml:space="preserve">operations</w:t>
            </w:r>
          </w:p>
        </w:tc>
        <w:tc>
          <w:tcPr/>
          <w:p>
            <w:pPr>
              <w:pStyle w:val="Compact"/>
              <w:jc w:val="left"/>
            </w:pPr>
            <w:r>
              <w:t xml:space="preserve">2 months</w:t>
            </w:r>
          </w:p>
        </w:tc>
        <w:tc>
          <w:tcPr/>
          <w:p>
            <w:pPr>
              <w:pStyle w:val="Compact"/>
              <w:jc w:val="left"/>
            </w:pPr>
            <w:r>
              <w:t xml:space="preserve">2,800,000</w:t>
            </w:r>
          </w:p>
        </w:tc>
        <w:tc>
          <w:tcPr/>
          <w:p>
            <w:pPr>
              <w:pStyle w:val="Compact"/>
              <w:jc w:val="left"/>
            </w:pPr>
            <w:r>
              <w:t xml:space="preserve">5,600,000</w:t>
            </w:r>
          </w:p>
        </w:tc>
        <w:tc>
          <w:tcPr/>
          <w:p>
            <w:pPr>
              <w:pStyle w:val="Compact"/>
              <w:jc w:val="left"/>
            </w:pPr>
            <w:r>
              <w:t xml:space="preserve">Includes software licensing</w:t>
            </w:r>
          </w:p>
        </w:tc>
      </w:tr>
      <w:tr>
        <w:tc>
          <w:tcPr/>
          <w:p>
            <w:pPr>
              <w:pStyle w:val="Compact"/>
              <w:jc w:val="left"/>
            </w:pPr>
            <w:r>
              <w:t xml:space="preserve">07</w:t>
            </w:r>
          </w:p>
        </w:tc>
        <w:tc>
          <w:tcPr/>
          <w:p>
            <w:pPr>
              <w:pStyle w:val="Compact"/>
              <w:jc w:val="left"/>
            </w:pPr>
            <w:r>
              <w:t xml:space="preserve">Monthly performance reporting and KPI dashboard maintenance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Delivered by 5th of each month</w:t>
            </w:r>
          </w:p>
        </w:tc>
      </w:tr>
      <w:tr>
        <w:tc>
          <w:tcPr/>
          <w:p>
            <w:pPr>
              <w:pStyle w:val="Compact"/>
              <w:jc w:val="left"/>
            </w:pPr>
            <w:r>
              <w:t xml:space="preserve">08</w:t>
            </w:r>
          </w:p>
        </w:tc>
        <w:tc>
          <w:tcPr/>
          <w:p>
            <w:pPr>
              <w:pStyle w:val="Compact"/>
              <w:jc w:val="left"/>
            </w:pPr>
            <w:r>
              <w:t xml:space="preserve">Administrative overhead, insurance, and local compliance fees for</w:t>
            </w:r>
            <w:r>
              <w:t xml:space="preserve"> </w:t>
            </w:r>
            <w:r>
              <w:t xml:space="preserve">Industrial Engineer</w:t>
            </w:r>
            <w:r>
              <w:t xml:space="preserve"> </w:t>
            </w:r>
            <w:r>
              <w:t xml:space="preserve">in Senegal</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Coverage under Senegalese labor law</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62,660,000 XOF</w:t>
            </w:r>
          </w:p>
        </w:tc>
      </w:tr>
      <w:tr>
        <w:tc>
          <w:tcPr/>
          <w:p>
            <w:pPr>
              <w:pStyle w:val="Compact"/>
              <w:jc w:val="left"/>
            </w:pPr>
            <w:r>
              <w:t xml:space="preserve">VAT (18% — Senegal)</w:t>
            </w:r>
          </w:p>
        </w:tc>
        <w:tc>
          <w:tcPr/>
          <w:p>
            <w:pPr>
              <w:pStyle w:val="Compact"/>
              <w:jc w:val="right"/>
            </w:pPr>
            <w:r>
              <w:t xml:space="preserve">11,278,800 XOF</w:t>
            </w:r>
          </w:p>
        </w:tc>
      </w:tr>
      <w:tr>
        <w:tc>
          <w:tcPr/>
          <w:p>
            <w:pPr>
              <w:pStyle w:val="Compact"/>
              <w:jc w:val="left"/>
            </w:pPr>
            <w:r>
              <w:t xml:space="preserve">Discount (Early payment — 5%)</w:t>
            </w:r>
          </w:p>
        </w:tc>
        <w:tc>
          <w:tcPr/>
          <w:p>
            <w:pPr>
              <w:pStyle w:val="Compact"/>
              <w:jc w:val="right"/>
            </w:pPr>
            <w:r>
              <w:t xml:space="preserve">(3,133,000 XOF)</w:t>
            </w:r>
          </w:p>
        </w:tc>
      </w:tr>
      <w:tr>
        <w:tc>
          <w:tcPr/>
          <w:p>
            <w:pPr>
              <w:pStyle w:val="Compact"/>
              <w:jc w:val="left"/>
            </w:pPr>
            <w:r>
              <w:t xml:space="preserve">Grand Total</w:t>
            </w:r>
          </w:p>
        </w:tc>
        <w:tc>
          <w:tcPr/>
          <w:p>
            <w:pPr>
              <w:pStyle w:val="Compact"/>
              <w:jc w:val="right"/>
            </w:pPr>
            <w:r>
              <w:t xml:space="preserve">70,805,800 XOF</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due to market fluctuations in</w:t>
      </w:r>
      <w:r>
        <w:t xml:space="preserve"> </w:t>
      </w:r>
      <w:r>
        <w:t xml:space="preserve">Senegal Dakar</w:t>
      </w:r>
      <w:r>
        <w:t xml:space="preserve">.</w:t>
      </w:r>
    </w:p>
    <w:p>
      <w:pPr>
        <w:numPr>
          <w:ilvl w:val="0"/>
          <w:numId w:val="1001"/>
        </w:numPr>
        <w:pStyle w:val="Compact"/>
      </w:pPr>
      <w:r>
        <w:t xml:space="preserve">Payment terms: 30% advance upon contract signing, 40% upon completion of the initial site assessment, and 30% upon final project delivery. All payments shall be made in XOF via bank transfer to the account of OptiFlow Engineering &amp; Consulting SARL, Bank of Africa, Dakar, Senegal.</w:t>
      </w:r>
    </w:p>
    <w:p>
      <w:pPr>
        <w:numPr>
          <w:ilvl w:val="0"/>
          <w:numId w:val="1001"/>
        </w:numPr>
        <w:pStyle w:val="Compact"/>
      </w:pPr>
      <w:r>
        <w:t xml:space="preserve">The</w:t>
      </w:r>
      <w:r>
        <w:t xml:space="preserve"> </w:t>
      </w:r>
      <w:r>
        <w:t xml:space="preserve">Industrial Engineer</w:t>
      </w:r>
      <w:r>
        <w:t xml:space="preserve"> </w:t>
      </w:r>
      <w:r>
        <w:t xml:space="preserve">assigned to this project shall be a certified professional with a minimum of ten (10) years of experience in industrial operations, manufacturing, or process engineering. The client reserves the right to request a replacement if performance is unsatisfactory, subject to a 14-day written notice.</w:t>
      </w:r>
    </w:p>
    <w:p>
      <w:pPr>
        <w:numPr>
          <w:ilvl w:val="0"/>
          <w:numId w:val="1001"/>
        </w:numPr>
        <w:pStyle w:val="Compact"/>
      </w:pPr>
      <w:r>
        <w:t xml:space="preserve">All intellectual property, reports, and technical documentation generated by the</w:t>
      </w:r>
      <w:r>
        <w:t xml:space="preserve"> </w:t>
      </w:r>
      <w:r>
        <w:t xml:space="preserve">Industrial Engineer</w:t>
      </w:r>
      <w:r>
        <w:t xml:space="preserve"> </w:t>
      </w:r>
      <w:r>
        <w:t xml:space="preserve">during the engagement period shall become the exclusive property of the client upon full payment.</w:t>
      </w:r>
    </w:p>
    <w:p>
      <w:pPr>
        <w:numPr>
          <w:ilvl w:val="0"/>
          <w:numId w:val="1001"/>
        </w:numPr>
        <w:pStyle w:val="Compact"/>
      </w:pPr>
      <w:r>
        <w:t xml:space="preserve">The</w:t>
      </w:r>
      <w:r>
        <w:t xml:space="preserve"> </w:t>
      </w:r>
      <w:r>
        <w:t xml:space="preserve">Industrial Engineer</w:t>
      </w:r>
      <w:r>
        <w:t xml:space="preserve"> </w:t>
      </w:r>
      <w:r>
        <w:t xml:space="preserve">shall comply with all applicable labor laws, safety regulations, and professional codes of conduct in the Republic of Senegal. Working hours shall follow the standard Senegalese industrial schedule (Monday to Friday, 08:00–17:00, with a one-hour lunch break).</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Force majeure events, including but not limited to natural disasters, civil unrest, or government-mandated shutdowns in</w:t>
      </w:r>
      <w:r>
        <w:t xml:space="preserve"> </w:t>
      </w:r>
      <w:r>
        <w:t xml:space="preserve">Senegal Dakar</w:t>
      </w:r>
      <w:r>
        <w:t xml:space="preserve">, shall suspend obligations under this agreement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courts of Dakar, Senegal.</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Industrial Engineer</w:t>
      </w:r>
      <w:r>
        <w:t xml:space="preserve"> </w:t>
      </w:r>
      <w:r>
        <w:t xml:space="preserve">in</w:t>
      </w:r>
      <w:r>
        <w:t xml:space="preserve"> </w:t>
      </w:r>
      <w:r>
        <w:t xml:space="preserve">Senegal Dakar</w:t>
      </w:r>
      <w:r>
        <w:t xml:space="preserve">. This document, once countersigned, shall serve as the basis for the formal service agreement between the parties.</w:t>
      </w:r>
    </w:p>
    <w:p>
      <w:pPr>
        <w:pStyle w:val="BodyText"/>
      </w:pPr>
      <w:r>
        <w:rPr>
          <w:bCs/>
          <w:b/>
        </w:rPr>
        <w:t xml:space="preserve">For OptiFlow Engineering &amp; Consulting SARL</w:t>
      </w:r>
    </w:p>
    <w:p>
      <w:pPr>
        <w:pStyle w:val="BodyText"/>
      </w:pPr>
      <w:r>
        <w:t xml:space="preserve">Name: M. Ousmane Ndiaye</w:t>
      </w:r>
    </w:p>
    <w:p>
      <w:pPr>
        <w:pStyle w:val="BodyText"/>
      </w:pPr>
      <w:r>
        <w:t xml:space="preserve">Title: Managing Director</w:t>
      </w:r>
    </w:p>
    <w:p>
      <w:pPr>
        <w:pStyle w:val="BodyText"/>
      </w:pPr>
      <w:r>
        <w:t xml:space="preserve">Date: ____________________</w:t>
      </w:r>
    </w:p>
    <w:p>
      <w:pPr>
        <w:pStyle w:val="BodyText"/>
      </w:pPr>
      <w:r>
        <w:t xml:space="preserve">Signature &amp; Stamp:</w:t>
      </w:r>
    </w:p>
    <w:p>
      <w:pPr>
        <w:pStyle w:val="BodyText"/>
      </w:pPr>
      <w:r>
        <w:rPr>
          <w:bCs/>
          <w:b/>
        </w:rPr>
        <w:t xml:space="preserve">For Société Industrielle du Sénégal (SIS)</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&amp; Stamp:</w:t>
      </w:r>
    </w:p>
    <w:p>
      <w:pPr>
        <w:pStyle w:val="BodyText"/>
      </w:pPr>
      <w:r>
        <w:t xml:space="preserve">OptiFlow Engineering &amp; Consulting SARL — 12, Avenue Cheikh Anta Diop, Plateau, Dakar, Senegal</w:t>
      </w:r>
    </w:p>
    <w:p>
      <w:pPr>
        <w:pStyle w:val="BodyText"/>
      </w:pPr>
      <w:r>
        <w:t xml:space="preserve">This</w:t>
      </w:r>
      <w:r>
        <w:t xml:space="preserve"> </w:t>
      </w:r>
      <w:r>
        <w:t xml:space="preserve">Quotation Estimate</w:t>
      </w:r>
      <w:r>
        <w:t xml:space="preserve"> </w:t>
      </w:r>
      <w:r>
        <w:t xml:space="preserve">(Ref: QTE-2025-0347) is a commercial document and does not constitute a binding contract until formally executed by both parties.</w:t>
      </w:r>
    </w:p>
    <w:p>
      <w:pPr>
        <w:pStyle w:val="BodyText"/>
      </w:pPr>
      <w:r>
        <w:t xml:space="preserve">© 2025 OptiFlow Engineering &amp; Consulting SARL.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Senegal Dakar</dc:title>
  <dc:creator/>
  <dc:language>en</dc:language>
  <cp:keywords/>
  <dcterms:created xsi:type="dcterms:W3CDTF">2026-10-10T02:30:02Z</dcterms:created>
  <dcterms:modified xsi:type="dcterms:W3CDTF">2026-10-10T02:30:02Z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