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Industrial Engineer Services</w:t>
      </w:r>
    </w:p>
    <w:p>
      <w:pPr>
        <w:pStyle w:val="BodyText"/>
      </w:pPr>
      <w:r>
        <w:t xml:space="preserve">Prepared for Operations in Singapore Singapore</w:t>
      </w:r>
    </w:p>
    <w:p>
      <w:pPr>
        <w:pStyle w:val="BodyText"/>
      </w:pPr>
      <w:r>
        <w:t xml:space="preserve">Document Ref: QE-IE-SG-2025-0047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QE-IE-SG-2025-0047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c>
          <w:tcPr/>
          <w:p>
            <w:pPr>
              <w:pStyle w:val="Compact"/>
              <w:jc w:val="left"/>
            </w:pPr>
            <w:r>
              <w:t xml:space="preserve">Currency</w:t>
            </w:r>
          </w:p>
        </w:tc>
        <w:tc>
          <w:tcPr/>
          <w:p>
            <w:pPr>
              <w:pStyle w:val="Compact"/>
              <w:jc w:val="left"/>
            </w:pPr>
            <w:r>
              <w:t xml:space="preserve">Singapore Dollars (SGD)</w:t>
            </w:r>
          </w:p>
        </w:tc>
      </w:tr>
      <w:tr>
        <w:tc>
          <w:tcPr/>
          <w:p>
            <w:pPr>
              <w:pStyle w:val="Compact"/>
              <w:jc w:val="left"/>
            </w:pPr>
            <w:r>
              <w:t xml:space="preserve">Prepared By</w:t>
            </w:r>
          </w:p>
        </w:tc>
        <w:tc>
          <w:tcPr/>
          <w:p>
            <w:pPr>
              <w:pStyle w:val="Compact"/>
              <w:jc w:val="left"/>
            </w:pPr>
            <w:r>
              <w:t xml:space="preserve">Meridian Process Consulting Pte. Ltd.</w:t>
            </w:r>
          </w:p>
        </w:tc>
        <w:tc>
          <w:tcPr/>
          <w:p>
            <w:pPr>
              <w:pStyle w:val="Compact"/>
              <w:jc w:val="left"/>
            </w:pPr>
            <w:r>
              <w:t xml:space="preserve">Location</w:t>
            </w:r>
          </w:p>
        </w:tc>
        <w:tc>
          <w:tcPr/>
          <w:p>
            <w:pPr>
              <w:pStyle w:val="Compact"/>
              <w:jc w:val="left"/>
            </w:pPr>
            <w:r>
              <w:t xml:space="preserve">Singapore Singapore</w:t>
            </w:r>
          </w:p>
        </w:tc>
      </w:tr>
      <w:tr>
        <w:tc>
          <w:tcPr/>
          <w:p>
            <w:pPr>
              <w:pStyle w:val="Compact"/>
              <w:jc w:val="left"/>
            </w:pPr>
            <w:r>
              <w:t xml:space="preserve">Prepared For</w:t>
            </w:r>
          </w:p>
        </w:tc>
        <w:tc>
          <w:tcPr/>
          <w:p>
            <w:pPr>
              <w:pStyle w:val="Compact"/>
              <w:jc w:val="left"/>
            </w:pPr>
            <w:r>
              <w:t xml:space="preserve">Client Operations Division, Singapore Singapore</w:t>
            </w:r>
          </w:p>
        </w:tc>
        <w:tc>
          <w:tcPr/>
          <w:p>
            <w:pPr>
              <w:pStyle w:val="Compact"/>
              <w:jc w:val="left"/>
            </w:pPr>
            <w:r>
              <w:t xml:space="preserve">Project Site</w:t>
            </w:r>
          </w:p>
        </w:tc>
        <w:tc>
          <w:tcPr/>
          <w:p>
            <w:pPr>
              <w:pStyle w:val="Compact"/>
              <w:jc w:val="left"/>
            </w:pPr>
            <w:r>
              <w:t xml:space="preserve">Industrial Zone, Singapore Singapore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Meridian Process Consulting Pte. Ltd. to provide a comprehensive and itemised cost breakdown for the engagement of a qualified</w:t>
      </w:r>
      <w:r>
        <w:t xml:space="preserve"> </w:t>
      </w:r>
      <w:r>
        <w:t xml:space="preserve">Industrial Engineer</w:t>
      </w:r>
      <w:r>
        <w:t xml:space="preserve"> </w:t>
      </w:r>
      <w:r>
        <w:t xml:space="preserve">to deliver process optimisation, workflow analysis, and operational improvement services at the client's manufacturing and logistics facilities located in</w:t>
      </w:r>
      <w:r>
        <w:t xml:space="preserve"> </w:t>
      </w:r>
      <w:r>
        <w:t xml:space="preserve">Singapore Singapore</w:t>
      </w:r>
      <w:r>
        <w:t xml:space="preserve">. This Quotation Estimate reflects all professional fees, on-site consultancy charges, travel allowances within the Singapore Singapore metropolitan area, and any ancillary costs associated with the full scope of Industrial Engineer services as outlined herein.</w:t>
      </w:r>
    </w:p>
    <w:p>
      <w:pPr>
        <w:pStyle w:val="BodyText"/>
      </w:pPr>
      <w:r>
        <w:t xml:space="preserve">The Industrial Engineer referenced in this Quotation Estimate holds a professional certification from the Institution of Engineers Singapore (IES) and possesses a minimum of twelve (12) years of hands-on experience in manufacturing process design, lean manufacturing implementation, and supply chain optimisation within the Singapore Singapore industrial landscape.</w:t>
      </w:r>
    </w:p>
    <w:bookmarkEnd w:id="21"/>
    <w:bookmarkStart w:id="22" w:name="scope-of-industrial-engineer-services"/>
    <w:p>
      <w:pPr>
        <w:pStyle w:val="Heading2"/>
      </w:pPr>
      <w:r>
        <w:t xml:space="preserve">2. Scope of Industrial Engineer Services</w:t>
      </w:r>
    </w:p>
    <w:p>
      <w:pPr>
        <w:pStyle w:val="FirstParagraph"/>
      </w:pPr>
      <w:r>
        <w:t xml:space="preserve">The following scope of work has been defined for the Industrial Engineer engagement as part of this Quotation Estimate for the Singapore Singapore project site:</w:t>
      </w:r>
    </w:p>
    <w:p>
      <w:pPr>
        <w:numPr>
          <w:ilvl w:val="0"/>
          <w:numId w:val="1001"/>
        </w:numPr>
        <w:pStyle w:val="Compact"/>
      </w:pPr>
      <w:r>
        <w:rPr>
          <w:bCs/>
          <w:b/>
        </w:rPr>
        <w:t xml:space="preserve">Process Mapping &amp; Time Study:</w:t>
      </w:r>
      <w:r>
        <w:t xml:space="preserve"> </w:t>
      </w:r>
      <w:r>
        <w:t xml:space="preserve">The Industrial Engineer shall conduct comprehensive time-and-motion studies across all production lines at the Singapore Singapore facility, documenting current standard operating procedures and identifying bottlenecks.</w:t>
      </w:r>
    </w:p>
    <w:p>
      <w:pPr>
        <w:numPr>
          <w:ilvl w:val="0"/>
          <w:numId w:val="1001"/>
        </w:numPr>
        <w:pStyle w:val="Compact"/>
      </w:pPr>
      <w:r>
        <w:rPr>
          <w:bCs/>
          <w:b/>
        </w:rPr>
        <w:t xml:space="preserve">Layout Optimisation:</w:t>
      </w:r>
      <w:r>
        <w:t xml:space="preserve"> </w:t>
      </w:r>
      <w:r>
        <w:t xml:space="preserve">Redesign of the factory floor layout in Singapore Singapore to minimise material handling distances and improve throughput efficiency by a projected 18–25 percent.</w:t>
      </w:r>
    </w:p>
    <w:p>
      <w:pPr>
        <w:numPr>
          <w:ilvl w:val="0"/>
          <w:numId w:val="1001"/>
        </w:numPr>
        <w:pStyle w:val="Compact"/>
      </w:pPr>
      <w:r>
        <w:rPr>
          <w:bCs/>
          <w:b/>
        </w:rPr>
        <w:t xml:space="preserve">Lean Manufacturing Implementation:</w:t>
      </w:r>
      <w:r>
        <w:t xml:space="preserve"> </w:t>
      </w:r>
      <w:r>
        <w:t xml:space="preserve">Deployment of 5S, Kaizen, and Value Stream Mapping methodologies tailored to the specific operational context of the Singapore Singapore site.</w:t>
      </w:r>
    </w:p>
    <w:p>
      <w:pPr>
        <w:numPr>
          <w:ilvl w:val="0"/>
          <w:numId w:val="1001"/>
        </w:numPr>
        <w:pStyle w:val="Compact"/>
      </w:pPr>
      <w:r>
        <w:rPr>
          <w:bCs/>
          <w:b/>
        </w:rPr>
        <w:t xml:space="preserve">Quality Control Integration:</w:t>
      </w:r>
      <w:r>
        <w:t xml:space="preserve"> </w:t>
      </w:r>
      <w:r>
        <w:t xml:space="preserve">Development of Statistical Process Control (SPC) protocols and Six Sigma improvement projects in coordination with the client's quality assurance team in Singapore Singapore.</w:t>
      </w:r>
    </w:p>
    <w:p>
      <w:pPr>
        <w:numPr>
          <w:ilvl w:val="0"/>
          <w:numId w:val="1001"/>
        </w:numPr>
        <w:pStyle w:val="Compact"/>
      </w:pPr>
      <w:r>
        <w:rPr>
          <w:bCs/>
          <w:b/>
        </w:rPr>
        <w:t xml:space="preserve">Workforce Planning &amp; Ergonomics:</w:t>
      </w:r>
      <w:r>
        <w:t xml:space="preserve"> </w:t>
      </w:r>
      <w:r>
        <w:t xml:space="preserve">Assessment of workstation ergonomics and labour allocation to ensure compliance with the Workplace Safety and Health (WSH) Act as enforced in Singapore Singapore.</w:t>
      </w:r>
    </w:p>
    <w:p>
      <w:pPr>
        <w:numPr>
          <w:ilvl w:val="0"/>
          <w:numId w:val="1001"/>
        </w:numPr>
        <w:pStyle w:val="Compact"/>
      </w:pPr>
      <w:r>
        <w:rPr>
          <w:bCs/>
          <w:b/>
        </w:rPr>
        <w:t xml:space="preserve">Reporting &amp; Handover:</w:t>
      </w:r>
      <w:r>
        <w:t xml:space="preserve"> </w:t>
      </w:r>
      <w:r>
        <w:t xml:space="preserve">Delivery of a final Industrial Engineer report, including actionable recommendations, projected ROI calculations, and a 90-day implementation roadmap specific to the Singapore Singapore operations.</w:t>
      </w:r>
    </w:p>
    <w:bookmarkEnd w:id="22"/>
    <w:bookmarkStart w:id="23" w:name="X83c4279fdfe0006302ff32c697d8131583a5b8b"/>
    <w:p>
      <w:pPr>
        <w:pStyle w:val="Heading2"/>
      </w:pPr>
      <w:r>
        <w:t xml:space="preserve">3. Quotation Estimate –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Industrial Engineer Service</w:t>
            </w:r>
          </w:p>
        </w:tc>
        <w:tc>
          <w:tcPr/>
          <w:p>
            <w:pPr>
              <w:pStyle w:val="Compact"/>
              <w:jc w:val="left"/>
            </w:pPr>
            <w:r>
              <w:t xml:space="preserve">Duration / Qty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1.0</w:t>
            </w:r>
          </w:p>
        </w:tc>
        <w:tc>
          <w:tcPr/>
          <w:p>
            <w:pPr>
              <w:pStyle w:val="Compact"/>
              <w:jc w:val="left"/>
            </w:pPr>
            <w:r>
              <w:t xml:space="preserve">Initial site assessment and process audit by the Industrial Engineer at the Singapore Singapore facility</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2.0</w:t>
            </w:r>
          </w:p>
        </w:tc>
        <w:tc>
          <w:tcPr/>
          <w:p>
            <w:pPr>
              <w:pStyle w:val="Compact"/>
              <w:jc w:val="left"/>
            </w:pPr>
            <w:r>
              <w:t xml:space="preserve">Time study, motion analysis, and standard work documentation (Industrial Engineer on-site)</w:t>
            </w:r>
          </w:p>
        </w:tc>
        <w:tc>
          <w:tcPr/>
          <w:p>
            <w:pPr>
              <w:pStyle w:val="Compact"/>
              <w:jc w:val="left"/>
            </w:pPr>
            <w:r>
              <w:t xml:space="preserve">10 days</w:t>
            </w:r>
          </w:p>
        </w:tc>
        <w:tc>
          <w:tcPr/>
          <w:p>
            <w:pPr>
              <w:pStyle w:val="Compact"/>
              <w:jc w:val="left"/>
            </w:pPr>
            <w:r>
              <w:t xml:space="preserve">1,650.00</w:t>
            </w:r>
          </w:p>
        </w:tc>
        <w:tc>
          <w:tcPr/>
          <w:p>
            <w:pPr>
              <w:pStyle w:val="Compact"/>
              <w:jc w:val="left"/>
            </w:pPr>
            <w:r>
              <w:t xml:space="preserve">16,500.00</w:t>
            </w:r>
          </w:p>
        </w:tc>
      </w:tr>
      <w:tr>
        <w:tc>
          <w:tcPr/>
          <w:p>
            <w:pPr>
              <w:pStyle w:val="Compact"/>
              <w:jc w:val="left"/>
            </w:pPr>
            <w:r>
              <w:t xml:space="preserve">3.0</w:t>
            </w:r>
          </w:p>
        </w:tc>
        <w:tc>
          <w:tcPr/>
          <w:p>
            <w:pPr>
              <w:pStyle w:val="Compact"/>
              <w:jc w:val="left"/>
            </w:pPr>
            <w:r>
              <w:t xml:space="preserve">Factory layout redesign and material flow optimisation for Singapore Singapore site</w:t>
            </w:r>
          </w:p>
        </w:tc>
        <w:tc>
          <w:tcPr/>
          <w:p>
            <w:pPr>
              <w:pStyle w:val="Compact"/>
              <w:jc w:val="left"/>
            </w:pPr>
            <w:r>
              <w:t xml:space="preserve">8 days</w:t>
            </w:r>
          </w:p>
        </w:tc>
        <w:tc>
          <w:tcPr/>
          <w:p>
            <w:pPr>
              <w:pStyle w:val="Compact"/>
              <w:jc w:val="left"/>
            </w:pPr>
            <w:r>
              <w:t xml:space="preserve">1,750.00</w:t>
            </w:r>
          </w:p>
        </w:tc>
        <w:tc>
          <w:tcPr/>
          <w:p>
            <w:pPr>
              <w:pStyle w:val="Compact"/>
              <w:jc w:val="left"/>
            </w:pPr>
            <w:r>
              <w:t xml:space="preserve">14,000.00</w:t>
            </w:r>
          </w:p>
        </w:tc>
      </w:tr>
      <w:tr>
        <w:tc>
          <w:tcPr/>
          <w:p>
            <w:pPr>
              <w:pStyle w:val="Compact"/>
              <w:jc w:val="left"/>
            </w:pPr>
            <w:r>
              <w:t xml:space="preserve">4.0</w:t>
            </w:r>
          </w:p>
        </w:tc>
        <w:tc>
          <w:tcPr/>
          <w:p>
            <w:pPr>
              <w:pStyle w:val="Compact"/>
              <w:jc w:val="left"/>
            </w:pPr>
            <w:r>
              <w:t xml:space="preserve">Lean manufacturing workshop and Kaizen event facilitation (Industrial Engineer as lead facilitator)</w:t>
            </w:r>
          </w:p>
        </w:tc>
        <w:tc>
          <w:tcPr/>
          <w:p>
            <w:pPr>
              <w:pStyle w:val="Compact"/>
              <w:jc w:val="left"/>
            </w:pPr>
            <w:r>
              <w:t xml:space="preserve">5 days</w:t>
            </w:r>
          </w:p>
        </w:tc>
        <w:tc>
          <w:tcPr/>
          <w:p>
            <w:pPr>
              <w:pStyle w:val="Compact"/>
              <w:jc w:val="left"/>
            </w:pPr>
            <w:r>
              <w:t xml:space="preserve">2,100.00</w:t>
            </w:r>
          </w:p>
        </w:tc>
        <w:tc>
          <w:tcPr/>
          <w:p>
            <w:pPr>
              <w:pStyle w:val="Compact"/>
              <w:jc w:val="left"/>
            </w:pPr>
            <w:r>
              <w:t xml:space="preserve">10,500.00</w:t>
            </w:r>
          </w:p>
        </w:tc>
      </w:tr>
      <w:tr>
        <w:tc>
          <w:tcPr/>
          <w:p>
            <w:pPr>
              <w:pStyle w:val="Compact"/>
              <w:jc w:val="left"/>
            </w:pPr>
            <w:r>
              <w:t xml:space="preserve">5.0</w:t>
            </w:r>
          </w:p>
        </w:tc>
        <w:tc>
          <w:tcPr/>
          <w:p>
            <w:pPr>
              <w:pStyle w:val="Compact"/>
              <w:jc w:val="left"/>
            </w:pPr>
            <w:r>
              <w:t xml:space="preserve">SPC protocol development and Six Sigma project chartering</w:t>
            </w:r>
          </w:p>
        </w:tc>
        <w:tc>
          <w:tcPr/>
          <w:p>
            <w:pPr>
              <w:pStyle w:val="Compact"/>
              <w:jc w:val="left"/>
            </w:pPr>
            <w:r>
              <w:t xml:space="preserve">6 days</w:t>
            </w:r>
          </w:p>
        </w:tc>
        <w:tc>
          <w:tcPr/>
          <w:p>
            <w:pPr>
              <w:pStyle w:val="Compact"/>
              <w:jc w:val="left"/>
            </w:pPr>
            <w:r>
              <w:t xml:space="preserve">1,700.00</w:t>
            </w:r>
          </w:p>
        </w:tc>
        <w:tc>
          <w:tcPr/>
          <w:p>
            <w:pPr>
              <w:pStyle w:val="Compact"/>
              <w:jc w:val="left"/>
            </w:pPr>
            <w:r>
              <w:t xml:space="preserve">10,200.00</w:t>
            </w:r>
          </w:p>
        </w:tc>
      </w:tr>
      <w:tr>
        <w:tc>
          <w:tcPr/>
          <w:p>
            <w:pPr>
              <w:pStyle w:val="Compact"/>
              <w:jc w:val="left"/>
            </w:pPr>
            <w:r>
              <w:t xml:space="preserve">6.0</w:t>
            </w:r>
          </w:p>
        </w:tc>
        <w:tc>
          <w:tcPr/>
          <w:p>
            <w:pPr>
              <w:pStyle w:val="Compact"/>
              <w:jc w:val="left"/>
            </w:pPr>
            <w:r>
              <w:t xml:space="preserve">Ergonomic assessment and WSH compliance review (Singapore Singapore regulations)</w:t>
            </w:r>
          </w:p>
        </w:tc>
        <w:tc>
          <w:tcPr/>
          <w:p>
            <w:pPr>
              <w:pStyle w:val="Compact"/>
              <w:jc w:val="left"/>
            </w:pPr>
            <w:r>
              <w:t xml:space="preserve">4 days</w:t>
            </w:r>
          </w:p>
        </w:tc>
        <w:tc>
          <w:tcPr/>
          <w:p>
            <w:pPr>
              <w:pStyle w:val="Compact"/>
              <w:jc w:val="left"/>
            </w:pPr>
            <w:r>
              <w:t xml:space="preserve">1,600.00</w:t>
            </w:r>
          </w:p>
        </w:tc>
        <w:tc>
          <w:tcPr/>
          <w:p>
            <w:pPr>
              <w:pStyle w:val="Compact"/>
              <w:jc w:val="left"/>
            </w:pPr>
            <w:r>
              <w:t xml:space="preserve">6,400.00</w:t>
            </w:r>
          </w:p>
        </w:tc>
      </w:tr>
      <w:tr>
        <w:tc>
          <w:tcPr/>
          <w:p>
            <w:pPr>
              <w:pStyle w:val="Compact"/>
              <w:jc w:val="left"/>
            </w:pPr>
            <w:r>
              <w:t xml:space="preserve">7.0</w:t>
            </w:r>
          </w:p>
        </w:tc>
        <w:tc>
          <w:tcPr/>
          <w:p>
            <w:pPr>
              <w:pStyle w:val="Compact"/>
              <w:jc w:val="left"/>
            </w:pPr>
            <w:r>
              <w:t xml:space="preserve">Final Industrial Engineer report, ROI modelling, and 90-day implementation roadmap</w:t>
            </w:r>
          </w:p>
        </w:tc>
        <w:tc>
          <w:tcPr/>
          <w:p>
            <w:pPr>
              <w:pStyle w:val="Compact"/>
              <w:jc w:val="left"/>
            </w:pPr>
            <w:r>
              <w:t xml:space="preserve">5 days</w:t>
            </w:r>
          </w:p>
        </w:tc>
        <w:tc>
          <w:tcPr/>
          <w:p>
            <w:pPr>
              <w:pStyle w:val="Compact"/>
              <w:jc w:val="left"/>
            </w:pPr>
            <w:r>
              <w:t xml:space="preserve">1,900.00</w:t>
            </w:r>
          </w:p>
        </w:tc>
        <w:tc>
          <w:tcPr/>
          <w:p>
            <w:pPr>
              <w:pStyle w:val="Compact"/>
              <w:jc w:val="left"/>
            </w:pPr>
            <w:r>
              <w:t xml:space="preserve">9,500.00</w:t>
            </w:r>
          </w:p>
        </w:tc>
      </w:tr>
      <w:tr>
        <w:tc>
          <w:tcPr/>
          <w:p>
            <w:pPr>
              <w:pStyle w:val="Compact"/>
              <w:jc w:val="left"/>
            </w:pPr>
            <w:r>
              <w:t xml:space="preserve">8.0</w:t>
            </w:r>
          </w:p>
        </w:tc>
        <w:tc>
          <w:tcPr/>
          <w:p>
            <w:pPr>
              <w:pStyle w:val="Compact"/>
              <w:jc w:val="left"/>
            </w:pPr>
            <w:r>
              <w:t xml:space="preserve">Travel and local transport within Singapore Singapore (per diem allowance)</w:t>
            </w:r>
          </w:p>
        </w:tc>
        <w:tc>
          <w:tcPr/>
          <w:p>
            <w:pPr>
              <w:pStyle w:val="Compact"/>
              <w:jc w:val="left"/>
            </w:pPr>
            <w:r>
              <w:t xml:space="preserve">41 days</w:t>
            </w:r>
          </w:p>
        </w:tc>
        <w:tc>
          <w:tcPr/>
          <w:p>
            <w:pPr>
              <w:pStyle w:val="Compact"/>
              <w:jc w:val="left"/>
            </w:pPr>
            <w:r>
              <w:t xml:space="preserve">120.00</w:t>
            </w:r>
          </w:p>
        </w:tc>
        <w:tc>
          <w:tcPr/>
          <w:p>
            <w:pPr>
              <w:pStyle w:val="Compact"/>
              <w:jc w:val="left"/>
            </w:pPr>
            <w:r>
              <w:t xml:space="preserve">4,920.00</w:t>
            </w:r>
          </w:p>
        </w:tc>
      </w:tr>
      <w:tr>
        <w:tc>
          <w:tcPr/>
          <w:p>
            <w:pPr>
              <w:pStyle w:val="Compact"/>
              <w:jc w:val="left"/>
            </w:pPr>
            <w:r>
              <w:t xml:space="preserve">9.0</w:t>
            </w:r>
          </w:p>
        </w:tc>
        <w:tc>
          <w:tcPr/>
          <w:p>
            <w:pPr>
              <w:pStyle w:val="Compact"/>
              <w:jc w:val="left"/>
            </w:pPr>
            <w:r>
              <w:t xml:space="preserve">Software licensing (simulation and process modelling tools) for the duration of the project</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10.0</w:t>
            </w:r>
          </w:p>
        </w:tc>
        <w:tc>
          <w:tcPr/>
          <w:p>
            <w:pPr>
              <w:pStyle w:val="Compact"/>
              <w:jc w:val="left"/>
            </w:pPr>
            <w:r>
              <w:t xml:space="preserve">Project management and client liaison (Industrial Engineer project coordinator)</w:t>
            </w:r>
          </w:p>
        </w:tc>
        <w:tc>
          <w:tcPr/>
          <w:p>
            <w:pPr>
              <w:pStyle w:val="Compact"/>
              <w:jc w:val="left"/>
            </w:pPr>
            <w:r>
              <w:t xml:space="preserve">41 days</w:t>
            </w:r>
          </w:p>
        </w:tc>
        <w:tc>
          <w:tcPr/>
          <w:p>
            <w:pPr>
              <w:pStyle w:val="Compact"/>
              <w:jc w:val="left"/>
            </w:pPr>
            <w:r>
              <w:t xml:space="preserve">850.00</w:t>
            </w:r>
          </w:p>
        </w:tc>
        <w:tc>
          <w:tcPr/>
          <w:p>
            <w:pPr>
              <w:pStyle w:val="Compact"/>
              <w:jc w:val="left"/>
            </w:pPr>
            <w:r>
              <w:t xml:space="preserve">34,850.00</w:t>
            </w:r>
          </w:p>
        </w:tc>
      </w:tr>
      <w:tr>
        <w:tc>
          <w:tcPr>
            <w:gridSpan w:val="4"/>
          </w:tcPr>
          <w:p>
            <w:pPr>
              <w:pStyle w:val="Compact"/>
              <w:jc w:val="left"/>
            </w:pPr>
            <w:r>
              <w:t xml:space="preserve">Subtotal (SGD)</w:t>
            </w:r>
          </w:p>
        </w:tc>
        <w:tc>
          <w:tcPr/>
          <w:p>
            <w:pPr>
              <w:pStyle w:val="Compact"/>
              <w:jc w:val="left"/>
            </w:pPr>
            <w:r>
              <w:t xml:space="preserve">115,620.00</w:t>
            </w:r>
          </w:p>
        </w:tc>
      </w:tr>
      <w:tr>
        <w:tc>
          <w:tcPr>
            <w:gridSpan w:val="4"/>
          </w:tcPr>
          <w:p>
            <w:pPr>
              <w:pStyle w:val="Compact"/>
              <w:jc w:val="left"/>
            </w:pPr>
            <w:r>
              <w:t xml:space="preserve">GST @ 9% (Singapore Singapore)</w:t>
            </w:r>
          </w:p>
        </w:tc>
        <w:tc>
          <w:tcPr/>
          <w:p>
            <w:pPr>
              <w:pStyle w:val="Compact"/>
              <w:jc w:val="left"/>
            </w:pPr>
            <w:r>
              <w:t xml:space="preserve">10,405.80</w:t>
            </w:r>
          </w:p>
        </w:tc>
      </w:tr>
      <w:tr>
        <w:tc>
          <w:tcPr>
            <w:gridSpan w:val="4"/>
          </w:tcPr>
          <w:p>
            <w:pPr>
              <w:pStyle w:val="Compact"/>
              <w:jc w:val="left"/>
            </w:pPr>
            <w:r>
              <w:rPr>
                <w:bCs/>
                <w:b/>
              </w:rPr>
              <w:t xml:space="preserve">TOTAL QUOTATION ESTIMATE (SGD)</w:t>
            </w:r>
          </w:p>
        </w:tc>
        <w:tc>
          <w:tcPr/>
          <w:p>
            <w:pPr>
              <w:pStyle w:val="Compact"/>
              <w:jc w:val="left"/>
            </w:pPr>
            <w:r>
              <w:rPr>
                <w:bCs/>
                <w:b/>
              </w:rPr>
              <w:t xml:space="preserve">126,025.80</w:t>
            </w:r>
          </w:p>
        </w:tc>
      </w:tr>
    </w:tbl>
    <w:bookmarkEnd w:id="23"/>
    <w:bookmarkStart w:id="24" w:name="payment-terms"/>
    <w:p>
      <w:pPr>
        <w:pStyle w:val="Heading2"/>
      </w:pPr>
      <w:r>
        <w:t xml:space="preserve">4. Payment Terms</w:t>
      </w:r>
    </w:p>
    <w:p>
      <w:pPr>
        <w:pStyle w:val="FirstParagraph"/>
      </w:pPr>
      <w:r>
        <w:t xml:space="preserve">As stipulated in this Quotation Estimate, payment for the Industrial Engineer services shall be structured as follows:</w:t>
      </w:r>
    </w:p>
    <w:p>
      <w:pPr>
        <w:numPr>
          <w:ilvl w:val="0"/>
          <w:numId w:val="1002"/>
        </w:numPr>
        <w:pStyle w:val="Compact"/>
      </w:pPr>
      <w:r>
        <w:rPr>
          <w:bCs/>
          <w:b/>
        </w:rPr>
        <w:t xml:space="preserve">30% Advance Payment:</w:t>
      </w:r>
      <w:r>
        <w:t xml:space="preserve"> </w:t>
      </w:r>
      <w:r>
        <w:t xml:space="preserve">Due upon acceptance of this Quotation Estimate and execution of the service agreement, payable within fourteen (14) calendar days.</w:t>
      </w:r>
    </w:p>
    <w:p>
      <w:pPr>
        <w:numPr>
          <w:ilvl w:val="0"/>
          <w:numId w:val="1002"/>
        </w:numPr>
        <w:pStyle w:val="Compact"/>
      </w:pPr>
      <w:r>
        <w:rPr>
          <w:bCs/>
          <w:b/>
        </w:rPr>
        <w:t xml:space="preserve">40% Milestone Payment:</w:t>
      </w:r>
      <w:r>
        <w:t xml:space="preserve"> </w:t>
      </w:r>
      <w:r>
        <w:t xml:space="preserve">Due upon completion of the on-site Industrial Engineer assessment, process mapping, and layout redesign phases (Items 1.0 through 3.0).</w:t>
      </w:r>
    </w:p>
    <w:p>
      <w:pPr>
        <w:numPr>
          <w:ilvl w:val="0"/>
          <w:numId w:val="1002"/>
        </w:numPr>
        <w:pStyle w:val="Compact"/>
      </w:pPr>
      <w:r>
        <w:rPr>
          <w:bCs/>
          <w:b/>
        </w:rPr>
        <w:t xml:space="preserve">30% Final Payment:</w:t>
      </w:r>
      <w:r>
        <w:t xml:space="preserve"> </w:t>
      </w:r>
      <w:r>
        <w:t xml:space="preserve">Due upon delivery and client sign-off of the final Industrial Engineer report and implementation roadmap (Item 7.0).</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a period of ninety (90) days from the date of issue. Beyond this period, all rates for the Industrial Engineer services are subject to revision based on prevailing market conditions in Singapore Singapore.</w:t>
      </w:r>
    </w:p>
    <w:p>
      <w:pPr>
        <w:numPr>
          <w:ilvl w:val="0"/>
          <w:numId w:val="1003"/>
        </w:numPr>
        <w:pStyle w:val="Compact"/>
      </w:pPr>
      <w:r>
        <w:t xml:space="preserve">All work performed by the Industrial Engineer shall comply with the relevant statutes and regulations of Singapore Singapore, including but not limited to the Employment Act, the Workplace Safety and Health Act, and the Personal Data Protection Act (PDPA).</w:t>
      </w:r>
    </w:p>
    <w:p>
      <w:pPr>
        <w:numPr>
          <w:ilvl w:val="0"/>
          <w:numId w:val="1003"/>
        </w:numPr>
        <w:pStyle w:val="Compact"/>
      </w:pPr>
      <w:r>
        <w:t xml:space="preserve">The Industrial Engineer shall maintain full professional confidentiality regarding all proprietary processes, data, and operational information encountered at the Singapore Singapore site. A Non-Disclosure Agreement (NDA) shall be executed prior to commencement of work.</w:t>
      </w:r>
    </w:p>
    <w:p>
      <w:pPr>
        <w:numPr>
          <w:ilvl w:val="0"/>
          <w:numId w:val="1003"/>
        </w:numPr>
        <w:pStyle w:val="Compact"/>
      </w:pPr>
      <w:r>
        <w:t xml:space="preserve">Any changes to the scope of Industrial Engineer services beyond what is described in this Quotation Estimate shall be subject to a supplementary Quotation Estimate and mutual written agreement between both parties.</w:t>
      </w:r>
    </w:p>
    <w:p>
      <w:pPr>
        <w:numPr>
          <w:ilvl w:val="0"/>
          <w:numId w:val="1003"/>
        </w:numPr>
        <w:pStyle w:val="Compact"/>
      </w:pPr>
      <w:r>
        <w:t xml:space="preserve">All deliverables, including the final Industrial Engineer report, shall be provided in both digital (PDF) and printed formats. The client in Singapore Singapore shall retain full intellectual property rights over all customised process designs and recommendations.</w:t>
      </w:r>
    </w:p>
    <w:p>
      <w:pPr>
        <w:numPr>
          <w:ilvl w:val="0"/>
          <w:numId w:val="1003"/>
        </w:numPr>
        <w:pStyle w:val="Compact"/>
      </w:pPr>
      <w:r>
        <w:t xml:space="preserve">Disputes arising from this Quotation Estimate shall be resolved through mediation in accordance with the rules of the Singapore Mediation Centre, and failing that, through the courts of Singapore Singapore.</w:t>
      </w:r>
    </w:p>
    <w:bookmarkEnd w:id="25"/>
    <w:bookmarkStart w:id="26" w:name="acceptance"/>
    <w:p>
      <w:pPr>
        <w:pStyle w:val="Heading2"/>
      </w:pPr>
      <w:r>
        <w:t xml:space="preserve">6. Acceptance</w:t>
      </w:r>
    </w:p>
    <w:p>
      <w:pPr>
        <w:pStyle w:val="FirstParagraph"/>
      </w:pPr>
      <w:r>
        <w:t xml:space="preserve">By signing below, the client acknowledges and accepts this Quotation Estimate for the Industrial Engineer services to be rendered in Singapore Singapore. The engagement shall commence within ten (10) business days of the advance payment being received in full.</w:t>
      </w:r>
    </w:p>
    <w:p>
      <w:pPr>
        <w:pStyle w:val="BodyText"/>
      </w:pPr>
      <w:r>
        <w:rPr>
          <w:bCs/>
          <w:b/>
        </w:rPr>
        <w:t xml:space="preserve">For and on behalf of:</w:t>
      </w:r>
      <w:r>
        <w:br/>
      </w:r>
      <w:r>
        <w:t xml:space="preserve">Meridian Process Consulting Pte. Ltd.</w:t>
      </w:r>
      <w:r>
        <w:br/>
      </w:r>
      <w:r>
        <w:br/>
      </w:r>
      <w:r>
        <w:t xml:space="preserve">______________________________</w:t>
      </w:r>
      <w:r>
        <w:br/>
      </w:r>
      <w:r>
        <w:t xml:space="preserve">Name:</w:t>
      </w:r>
      <w:r>
        <w:br/>
      </w:r>
      <w:r>
        <w:t xml:space="preserve">Designation: Director, Industrial Engineering Division</w:t>
      </w:r>
      <w:r>
        <w:br/>
      </w:r>
      <w:r>
        <w:t xml:space="preserve">Date:</w:t>
      </w:r>
    </w:p>
    <w:p>
      <w:pPr>
        <w:pStyle w:val="BodyText"/>
      </w:pPr>
      <w:r>
        <w:rPr>
          <w:bCs/>
          <w:b/>
        </w:rPr>
        <w:t xml:space="preserve">Accepted by (Client):</w:t>
      </w:r>
      <w:r>
        <w:br/>
      </w:r>
      <w:r>
        <w:t xml:space="preserve">Operations Division, Singapore Singapore</w:t>
      </w:r>
      <w:r>
        <w:br/>
      </w:r>
      <w:r>
        <w:br/>
      </w:r>
      <w:r>
        <w:t xml:space="preserve">______________________________</w:t>
      </w:r>
      <w:r>
        <w:br/>
      </w:r>
      <w:r>
        <w:t xml:space="preserve">Name:</w:t>
      </w:r>
      <w:r>
        <w:br/>
      </w:r>
      <w:r>
        <w:t xml:space="preserve">Designation:</w:t>
      </w:r>
      <w:r>
        <w:br/>
      </w:r>
      <w:r>
        <w:t xml:space="preserve">Date:</w:t>
      </w:r>
    </w:p>
    <w:p>
      <w:pPr>
        <w:pStyle w:val="BodyText"/>
      </w:pPr>
      <w:r>
        <w:t xml:space="preserve">Meridian Process Consulting Pte. Ltd. | 12 Marina View, #28-01, Singapore Singapore 018961</w:t>
      </w:r>
      <w:r>
        <w:br/>
      </w:r>
      <w:r>
        <w:t xml:space="preserve">UEN: 201912345K | Tel: +65 6888 0000 | Email: enquiries@meridianprocess.sg</w:t>
      </w:r>
      <w:r>
        <w:br/>
      </w:r>
      <w:r>
        <w:t xml:space="preserve">This Quotation Estimate is the property of Meridian Process Consulting Pte. Ltd. and is intended solely for the named client in Singapore Singapore.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Singapore Singapore</dc:title>
  <dc:creator/>
  <dc:language>en</dc:language>
  <cp:keywords/>
  <dcterms:created xsi:type="dcterms:W3CDTF">2026-10-10T04:23:57Z</dcterms:created>
  <dcterms:modified xsi:type="dcterms:W3CDTF">2026-10-10T04:23:57Z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