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roingeniería-madrid-s.l."/>
    <w:p>
      <w:pPr>
        <w:pStyle w:val="Heading1"/>
      </w:pPr>
      <w:r>
        <w:t xml:space="preserve">ProIngeniería Madrid S.L.</w:t>
      </w:r>
    </w:p>
    <w:p>
      <w:pPr>
        <w:pStyle w:val="FirstParagraph"/>
      </w:pPr>
      <w:r>
        <w:t xml:space="preserve">Calle de Serrano 125, 28006 Madrid, Spain</w:t>
      </w:r>
    </w:p>
    <w:p>
      <w:pPr>
        <w:pStyle w:val="BodyText"/>
      </w:pPr>
      <w:r>
        <w:t xml:space="preserve">Tel: +34 91 555 0142 | Email: quotes@proingenieria-madrid.es</w:t>
      </w:r>
    </w:p>
    <w:p>
      <w:pPr>
        <w:pStyle w:val="BodyText"/>
      </w:pPr>
      <w:r>
        <w:t xml:space="preserve">CIF: B-87654321 | NIF: B-87654321</w:t>
      </w:r>
    </w:p>
    <w:bookmarkEnd w:id="20"/>
    <w:bookmarkStart w:id="21" w:name="quotation-estimate"/>
    <w:p>
      <w:pPr>
        <w:pStyle w:val="Heading2"/>
      </w:pPr>
      <w:r>
        <w:t xml:space="preserve">QUOTATION ESTIMATE</w:t>
      </w:r>
    </w:p>
    <w:p>
      <w:pPr>
        <w:pStyle w:val="FirstParagraph"/>
      </w:pPr>
      <w:r>
        <w:t xml:space="preserve">Reference: QTE-2025-0047</w:t>
      </w:r>
    </w:p>
    <w:p>
      <w:pPr>
        <w:pStyle w:val="BodyText"/>
      </w:pPr>
      <w:r>
        <w:t xml:space="preserve">Date: 15 June 2025</w:t>
      </w:r>
    </w:p>
    <w:p>
      <w:pPr>
        <w:pStyle w:val="BodyText"/>
      </w:pPr>
      <w:r>
        <w:t xml:space="preserve">Valid Until: 15 July 2025</w:t>
      </w:r>
    </w:p>
    <w:bookmarkEnd w:id="21"/>
    <w:p>
      <w:pPr>
        <w:pStyle w:val="BodyText"/>
      </w:pPr>
      <w:r>
        <w:t xml:space="preserve">PARTIES INVOLVED</w:t>
      </w:r>
    </w:p>
    <w:bookmarkStart w:id="22" w:name="prepared-by-supplier"/>
    <w:p>
      <w:pPr>
        <w:pStyle w:val="Heading3"/>
      </w:pPr>
      <w:r>
        <w:t xml:space="preserve">Prepared By (Supplier)</w:t>
      </w:r>
    </w:p>
    <w:p>
      <w:pPr>
        <w:pStyle w:val="FirstParagraph"/>
      </w:pPr>
      <w:r>
        <w:rPr>
          <w:bCs/>
          <w:b/>
        </w:rPr>
        <w:t xml:space="preserve">ProIngeniería Madrid S.L.</w:t>
      </w:r>
    </w:p>
    <w:p>
      <w:pPr>
        <w:pStyle w:val="BodyText"/>
      </w:pPr>
      <w:r>
        <w:t xml:space="preserve">Calle de Serrano 125, 28006 Madrid</w:t>
      </w:r>
    </w:p>
    <w:p>
      <w:pPr>
        <w:pStyle w:val="BodyText"/>
      </w:pPr>
      <w:r>
        <w:t xml:space="preserve">Spain</w:t>
      </w:r>
    </w:p>
    <w:p>
      <w:pPr>
        <w:pStyle w:val="BodyText"/>
      </w:pPr>
      <w:r>
        <w:t xml:space="preserve">Contact: Ing. Carlos Mendoza</w:t>
      </w:r>
    </w:p>
    <w:p>
      <w:pPr>
        <w:pStyle w:val="BodyText"/>
      </w:pPr>
      <w:r>
        <w:t xml:space="preserve">Role: Lead</w:t>
      </w:r>
      <w:r>
        <w:t xml:space="preserve"> </w:t>
      </w:r>
      <w:r>
        <w:t xml:space="preserve">Industrial Engineer</w:t>
      </w:r>
    </w:p>
    <w:bookmarkEnd w:id="22"/>
    <w:bookmarkStart w:id="23" w:name="prepared-for-client"/>
    <w:p>
      <w:pPr>
        <w:pStyle w:val="Heading3"/>
      </w:pPr>
      <w:r>
        <w:t xml:space="preserve">Prepared For (Client)</w:t>
      </w:r>
    </w:p>
    <w:p>
      <w:pPr>
        <w:pStyle w:val="FirstParagraph"/>
      </w:pPr>
      <w:r>
        <w:rPr>
          <w:bCs/>
          <w:b/>
        </w:rPr>
        <w:t xml:space="preserve">Grupo Industrial Ibérico S.A.</w:t>
      </w:r>
    </w:p>
    <w:p>
      <w:pPr>
        <w:pStyle w:val="BodyText"/>
      </w:pPr>
      <w:r>
        <w:t xml:space="preserve">Av. de la Industria 48, 28906 Getafe</w:t>
      </w:r>
    </w:p>
    <w:p>
      <w:pPr>
        <w:pStyle w:val="BodyText"/>
      </w:pPr>
      <w:r>
        <w:t xml:space="preserve">Madrid, Spain</w:t>
      </w:r>
    </w:p>
    <w:p>
      <w:pPr>
        <w:pStyle w:val="BodyText"/>
      </w:pPr>
      <w:r>
        <w:t xml:space="preserve">Contact: Sra. María Fernández</w:t>
      </w:r>
    </w:p>
    <w:p>
      <w:pPr>
        <w:pStyle w:val="BodyText"/>
      </w:pPr>
      <w:r>
        <w:t xml:space="preserve">Position: Director of Operations</w:t>
      </w:r>
    </w:p>
    <w:bookmarkEnd w:id="23"/>
    <w:p>
      <w:pPr>
        <w:pStyle w:val="BodyText"/>
      </w:pPr>
      <w:r>
        <w:t xml:space="preserve">SCOPE OF WORK – INDUSTRIAL ENGINEER SERVICES IN SPAIN MADRID</w:t>
      </w:r>
    </w:p>
    <w:p>
      <w:pPr>
        <w:pStyle w:val="BodyText"/>
      </w:pPr>
      <w:r>
        <w:t xml:space="preserve">This</w:t>
      </w:r>
      <w:r>
        <w:t xml:space="preserve"> </w:t>
      </w:r>
      <w:r>
        <w:t xml:space="preserve">Quotation Estimate</w:t>
      </w:r>
      <w:r>
        <w:t xml:space="preserve"> </w:t>
      </w:r>
      <w:r>
        <w:t xml:space="preserve">is issued by ProIngeniería Madrid S.L. to Grupo Industrial Ibérico S.A. for the provision of specialised</w:t>
      </w:r>
      <w:r>
        <w:t xml:space="preserve"> </w:t>
      </w:r>
      <w:r>
        <w:t xml:space="preserve">Industrial Engineer</w:t>
      </w:r>
      <w:r>
        <w:t xml:space="preserve"> </w:t>
      </w:r>
      <w:r>
        <w:t xml:space="preserve">consultancy and operational optimisation services to be carried out at the client's manufacturing facilities located in the</w:t>
      </w:r>
      <w:r>
        <w:t xml:space="preserve"> </w:t>
      </w:r>
      <w:r>
        <w:t xml:space="preserve">Spain Madrid</w:t>
      </w:r>
      <w:r>
        <w:t xml:space="preserve"> </w:t>
      </w:r>
      <w:r>
        <w:t xml:space="preserve">metropolitan area. The scope encompasses process engineering, production line redesign, quality system implementation, and workforce efficiency analysis in full compliance with Spanish industrial regulations and the European Union directives applicable to the</w:t>
      </w:r>
      <w:r>
        <w:t xml:space="preserve"> </w:t>
      </w:r>
      <w:r>
        <w:t xml:space="preserve">Spain Madrid</w:t>
      </w:r>
      <w:r>
        <w:t xml:space="preserve"> </w:t>
      </w:r>
      <w:r>
        <w:t xml:space="preserve">industrial zone.</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01</w:t>
            </w:r>
          </w:p>
        </w:tc>
        <w:tc>
          <w:tcPr/>
          <w:p>
            <w:pPr>
              <w:pStyle w:val="Compact"/>
              <w:jc w:val="left"/>
            </w:pPr>
            <w:r>
              <w:rPr>
                <w:bCs/>
                <w:b/>
              </w:rPr>
              <w:t xml:space="preserve">Process Mapping &amp; Value Stream Analysis</w:t>
            </w:r>
            <w:r>
              <w:t xml:space="preserve"> </w:t>
            </w:r>
            <w:r>
              <w:t xml:space="preserve">– A senior</w:t>
            </w:r>
            <w:r>
              <w:t xml:space="preserve"> </w:t>
            </w:r>
            <w:r>
              <w:t xml:space="preserve">Industrial Engineer</w:t>
            </w:r>
            <w:r>
              <w:t xml:space="preserve"> </w:t>
            </w:r>
            <w:r>
              <w:t xml:space="preserve">will conduct a comprehensive value stream mapping of the client's assembly lines, identifying bottlenecks, waste, and non-value-adding activities. Deliverables include a detailed process flow diagram and a prioritised improvement roadmap.</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€18,000.00</w:t>
            </w:r>
          </w:p>
        </w:tc>
        <w:tc>
          <w:tcPr/>
          <w:p>
            <w:pPr>
              <w:pStyle w:val="Compact"/>
              <w:jc w:val="left"/>
            </w:pPr>
            <w:r>
              <w:t xml:space="preserve">Madrid, Spain</w:t>
            </w:r>
          </w:p>
        </w:tc>
      </w:tr>
      <w:tr>
        <w:tc>
          <w:tcPr/>
          <w:p>
            <w:pPr>
              <w:pStyle w:val="Compact"/>
              <w:jc w:val="left"/>
            </w:pPr>
            <w:r>
              <w:t xml:space="preserve">02</w:t>
            </w:r>
          </w:p>
        </w:tc>
        <w:tc>
          <w:tcPr/>
          <w:p>
            <w:pPr>
              <w:pStyle w:val="Compact"/>
              <w:jc w:val="left"/>
            </w:pPr>
            <w:r>
              <w:rPr>
                <w:bCs/>
                <w:b/>
              </w:rPr>
              <w:t xml:space="preserve">Production Line Redesign &amp; Layout Optimisation</w:t>
            </w:r>
            <w:r>
              <w:t xml:space="preserve"> </w:t>
            </w:r>
            <w:r>
              <w:t xml:space="preserve">– The assigned</w:t>
            </w:r>
            <w:r>
              <w:t xml:space="preserve"> </w:t>
            </w:r>
            <w:r>
              <w:t xml:space="preserve">Industrial Engineer</w:t>
            </w:r>
            <w:r>
              <w:t xml:space="preserve"> </w:t>
            </w:r>
            <w:r>
              <w:t xml:space="preserve">will redesign the existing production layout to improve throughput by a minimum of 15%. This includes 3D modelling, ergonomic assessment, and machine repositioning plans compliant with Spanish workplace safety legislation (Ley 31/1995).</w:t>
            </w:r>
          </w:p>
        </w:tc>
        <w:tc>
          <w:tcPr/>
          <w:p>
            <w:pPr>
              <w:pStyle w:val="Compact"/>
              <w:jc w:val="left"/>
            </w:pPr>
            <w:r>
              <w:t xml:space="preserve">5 weeks</w:t>
            </w:r>
          </w:p>
        </w:tc>
        <w:tc>
          <w:tcPr/>
          <w:p>
            <w:pPr>
              <w:pStyle w:val="Compact"/>
              <w:jc w:val="left"/>
            </w:pPr>
            <w:r>
              <w:t xml:space="preserve">€1,200/day</w:t>
            </w:r>
          </w:p>
        </w:tc>
        <w:tc>
          <w:tcPr/>
          <w:p>
            <w:pPr>
              <w:pStyle w:val="Compact"/>
              <w:jc w:val="left"/>
            </w:pPr>
            <w:r>
              <w:t xml:space="preserve">€30,000.00</w:t>
            </w:r>
          </w:p>
        </w:tc>
        <w:tc>
          <w:tcPr/>
          <w:p>
            <w:pPr>
              <w:pStyle w:val="Compact"/>
              <w:jc w:val="left"/>
            </w:pPr>
            <w:r>
              <w:t xml:space="preserve">Getafe, Madrid</w:t>
            </w:r>
          </w:p>
        </w:tc>
      </w:tr>
      <w:tr>
        <w:tc>
          <w:tcPr/>
          <w:p>
            <w:pPr>
              <w:pStyle w:val="Compact"/>
              <w:jc w:val="left"/>
            </w:pPr>
            <w:r>
              <w:t xml:space="preserve">03</w:t>
            </w:r>
          </w:p>
        </w:tc>
        <w:tc>
          <w:tcPr/>
          <w:p>
            <w:pPr>
              <w:pStyle w:val="Compact"/>
              <w:jc w:val="left"/>
            </w:pPr>
            <w:r>
              <w:rPr>
                <w:bCs/>
                <w:b/>
              </w:rPr>
              <w:t xml:space="preserve">Quality Management System Implementation (ISO 9001:2015)</w:t>
            </w:r>
            <w:r>
              <w:t xml:space="preserve"> </w:t>
            </w:r>
            <w:r>
              <w:t xml:space="preserve">– Full support for the certification of the</w:t>
            </w:r>
            <w:r>
              <w:t xml:space="preserve"> </w:t>
            </w:r>
            <w:r>
              <w:t xml:space="preserve">Spain Madrid</w:t>
            </w:r>
            <w:r>
              <w:t xml:space="preserve"> </w:t>
            </w:r>
            <w:r>
              <w:t xml:space="preserve">facility to ISO 9001:2015 standards. The</w:t>
            </w:r>
            <w:r>
              <w:t xml:space="preserve"> </w:t>
            </w:r>
            <w:r>
              <w:t xml:space="preserve">Industrial Engineer</w:t>
            </w:r>
            <w:r>
              <w:t xml:space="preserve"> </w:t>
            </w:r>
            <w:r>
              <w:t xml:space="preserve">will draft SOPs, conduct internal audits, train personnel, and prepare documentation for the external certification body.</w:t>
            </w:r>
          </w:p>
        </w:tc>
        <w:tc>
          <w:tcPr/>
          <w:p>
            <w:pPr>
              <w:pStyle w:val="Compact"/>
              <w:jc w:val="left"/>
            </w:pPr>
            <w:r>
              <w:t xml:space="preserve">8 weeks</w:t>
            </w:r>
          </w:p>
        </w:tc>
        <w:tc>
          <w:tcPr/>
          <w:p>
            <w:pPr>
              <w:pStyle w:val="Compact"/>
              <w:jc w:val="left"/>
            </w:pPr>
            <w:r>
              <w:t xml:space="preserve">€1,100/day</w:t>
            </w:r>
          </w:p>
        </w:tc>
        <w:tc>
          <w:tcPr/>
          <w:p>
            <w:pPr>
              <w:pStyle w:val="Compact"/>
              <w:jc w:val="left"/>
            </w:pPr>
            <w:r>
              <w:t xml:space="preserve">€44,000.00</w:t>
            </w:r>
          </w:p>
        </w:tc>
        <w:tc>
          <w:tcPr/>
          <w:p>
            <w:pPr>
              <w:pStyle w:val="Compact"/>
              <w:jc w:val="left"/>
            </w:pPr>
            <w:r>
              <w:t xml:space="preserve">Madrid, Spain</w:t>
            </w:r>
          </w:p>
        </w:tc>
      </w:tr>
      <w:tr>
        <w:tc>
          <w:tcPr/>
          <w:p>
            <w:pPr>
              <w:pStyle w:val="Compact"/>
              <w:jc w:val="left"/>
            </w:pPr>
            <w:r>
              <w:t xml:space="preserve">04</w:t>
            </w:r>
          </w:p>
        </w:tc>
        <w:tc>
          <w:tcPr/>
          <w:p>
            <w:pPr>
              <w:pStyle w:val="Compact"/>
              <w:jc w:val="left"/>
            </w:pPr>
            <w:r>
              <w:rPr>
                <w:bCs/>
                <w:b/>
              </w:rPr>
              <w:t xml:space="preserve">Workforce Efficiency &amp; Capacity Planning</w:t>
            </w:r>
            <w:r>
              <w:t xml:space="preserve"> </w:t>
            </w:r>
            <w:r>
              <w:t xml:space="preserve">– Analysis of current staffing levels, shift patterns, and overtime utilisation. The</w:t>
            </w:r>
            <w:r>
              <w:t xml:space="preserve"> </w:t>
            </w:r>
            <w:r>
              <w:t xml:space="preserve">Industrial Engineer</w:t>
            </w:r>
            <w:r>
              <w:t xml:space="preserve"> </w:t>
            </w:r>
            <w:r>
              <w:t xml:space="preserve">will deliver a capacity model and a recommended staffing plan aligned with Spanish labour law (Estatuto de los Trabajadores) and collective agreements applicable in the</w:t>
            </w:r>
            <w:r>
              <w:t xml:space="preserve"> </w:t>
            </w:r>
            <w:r>
              <w:t xml:space="preserve">Spain Madrid</w:t>
            </w:r>
            <w:r>
              <w:t xml:space="preserve"> </w:t>
            </w:r>
            <w:r>
              <w:t xml:space="preserve">region.</w:t>
            </w:r>
          </w:p>
        </w:tc>
        <w:tc>
          <w:tcPr/>
          <w:p>
            <w:pPr>
              <w:pStyle w:val="Compact"/>
              <w:jc w:val="left"/>
            </w:pPr>
            <w:r>
              <w:t xml:space="preserve">3 weeks</w:t>
            </w:r>
          </w:p>
        </w:tc>
        <w:tc>
          <w:tcPr/>
          <w:p>
            <w:pPr>
              <w:pStyle w:val="Compact"/>
              <w:jc w:val="left"/>
            </w:pPr>
            <w:r>
              <w:t xml:space="preserve">€1,200/day</w:t>
            </w:r>
          </w:p>
        </w:tc>
        <w:tc>
          <w:tcPr/>
          <w:p>
            <w:pPr>
              <w:pStyle w:val="Compact"/>
              <w:jc w:val="left"/>
            </w:pPr>
            <w:r>
              <w:t xml:space="preserve">€18,000.00</w:t>
            </w:r>
          </w:p>
        </w:tc>
        <w:tc>
          <w:tcPr/>
          <w:p>
            <w:pPr>
              <w:pStyle w:val="Compact"/>
              <w:jc w:val="left"/>
            </w:pPr>
            <w:r>
              <w:t xml:space="preserve">Madrid, Spain</w:t>
            </w:r>
          </w:p>
        </w:tc>
      </w:tr>
      <w:tr>
        <w:tc>
          <w:tcPr/>
          <w:p>
            <w:pPr>
              <w:pStyle w:val="Compact"/>
              <w:jc w:val="left"/>
            </w:pPr>
            <w:r>
              <w:t xml:space="preserve">05</w:t>
            </w:r>
          </w:p>
        </w:tc>
        <w:tc>
          <w:tcPr/>
          <w:p>
            <w:pPr>
              <w:pStyle w:val="Compact"/>
              <w:jc w:val="left"/>
            </w:pPr>
            <w:r>
              <w:rPr>
                <w:bCs/>
                <w:b/>
              </w:rPr>
              <w:t xml:space="preserve">Lean Manufacturing Training Programme</w:t>
            </w:r>
            <w:r>
              <w:t xml:space="preserve"> </w:t>
            </w:r>
            <w:r>
              <w:t xml:space="preserve">– A 5-day on-site training workshop for 20 client employees covering Lean principles, Kaizen events, 5S methodology, and Six Sigma fundamentals. Delivered by the lead</w:t>
            </w:r>
            <w:r>
              <w:t xml:space="preserve"> </w:t>
            </w:r>
            <w:r>
              <w:t xml:space="preserve">Industrial Engineer</w:t>
            </w:r>
            <w:r>
              <w:t xml:space="preserve"> </w:t>
            </w:r>
            <w:r>
              <w:t xml:space="preserve">and one junior engineer at the client's premises in</w:t>
            </w:r>
            <w:r>
              <w:t xml:space="preserve"> </w:t>
            </w:r>
            <w:r>
              <w:t xml:space="preserve">Spain Madrid</w:t>
            </w:r>
            <w:r>
              <w:t xml:space="preserve">.</w:t>
            </w:r>
          </w:p>
        </w:tc>
        <w:tc>
          <w:tcPr/>
          <w:p>
            <w:pPr>
              <w:pStyle w:val="Compact"/>
              <w:jc w:val="left"/>
            </w:pPr>
            <w:r>
              <w:t xml:space="preserve">5 days</w:t>
            </w:r>
          </w:p>
        </w:tc>
        <w:tc>
          <w:tcPr/>
          <w:p>
            <w:pPr>
              <w:pStyle w:val="Compact"/>
              <w:jc w:val="left"/>
            </w:pPr>
            <w:r>
              <w:t xml:space="preserve">€2,500/day</w:t>
            </w:r>
          </w:p>
        </w:tc>
        <w:tc>
          <w:tcPr/>
          <w:p>
            <w:pPr>
              <w:pStyle w:val="Compact"/>
              <w:jc w:val="left"/>
            </w:pPr>
            <w:r>
              <w:t xml:space="preserve">€12,500.00</w:t>
            </w:r>
          </w:p>
        </w:tc>
        <w:tc>
          <w:tcPr/>
          <w:p>
            <w:pPr>
              <w:pStyle w:val="Compact"/>
              <w:jc w:val="left"/>
            </w:pPr>
            <w:r>
              <w:t xml:space="preserve">Madrid, Spain</w:t>
            </w:r>
          </w:p>
        </w:tc>
      </w:tr>
      <w:tr>
        <w:tc>
          <w:tcPr/>
          <w:p>
            <w:pPr>
              <w:pStyle w:val="Compact"/>
              <w:jc w:val="left"/>
            </w:pPr>
            <w:r>
              <w:t xml:space="preserve">06</w:t>
            </w:r>
          </w:p>
        </w:tc>
        <w:tc>
          <w:tcPr/>
          <w:p>
            <w:pPr>
              <w:pStyle w:val="Compact"/>
              <w:jc w:val="left"/>
            </w:pPr>
            <w:r>
              <w:rPr>
                <w:bCs/>
                <w:b/>
              </w:rPr>
              <w:t xml:space="preserve">Post-Implementation Monitoring &amp; Reporting</w:t>
            </w:r>
            <w:r>
              <w:t xml:space="preserve"> </w:t>
            </w:r>
            <w:r>
              <w:t xml:space="preserve">– Ongoing monitoring of KPIs for 12 weeks following the completion of items 01–04. The</w:t>
            </w:r>
            <w:r>
              <w:t xml:space="preserve"> </w:t>
            </w:r>
            <w:r>
              <w:t xml:space="preserve">Industrial Engineer</w:t>
            </w:r>
            <w:r>
              <w:t xml:space="preserve"> </w:t>
            </w:r>
            <w:r>
              <w:t xml:space="preserve">will produce bi-weekly progress reports and a final consolidated</w:t>
            </w:r>
            <w:r>
              <w:t xml:space="preserve"> </w:t>
            </w:r>
            <w:r>
              <w:t xml:space="preserve">Quotation Estimate</w:t>
            </w:r>
            <w:r>
              <w:t xml:space="preserve"> </w:t>
            </w:r>
            <w:r>
              <w:t xml:space="preserve">performance report detailing realised savings versus projected targets.</w:t>
            </w:r>
          </w:p>
        </w:tc>
        <w:tc>
          <w:tcPr/>
          <w:p>
            <w:pPr>
              <w:pStyle w:val="Compact"/>
              <w:jc w:val="left"/>
            </w:pPr>
            <w:r>
              <w:t xml:space="preserve">12 weeks</w:t>
            </w:r>
          </w:p>
        </w:tc>
        <w:tc>
          <w:tcPr/>
          <w:p>
            <w:pPr>
              <w:pStyle w:val="Compact"/>
              <w:jc w:val="left"/>
            </w:pPr>
            <w:r>
              <w:t xml:space="preserve">€800/week</w:t>
            </w:r>
          </w:p>
        </w:tc>
        <w:tc>
          <w:tcPr/>
          <w:p>
            <w:pPr>
              <w:pStyle w:val="Compact"/>
              <w:jc w:val="left"/>
            </w:pPr>
            <w:r>
              <w:t xml:space="preserve">€9,600.00</w:t>
            </w:r>
          </w:p>
        </w:tc>
        <w:tc>
          <w:tcPr/>
          <w:p>
            <w:pPr>
              <w:pStyle w:val="Compact"/>
              <w:jc w:val="left"/>
            </w:pPr>
            <w:r>
              <w:t xml:space="preserve">Madrid, Spain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€132,100.00</w:t>
            </w:r>
          </w:p>
        </w:tc>
      </w:tr>
      <w:tr>
        <w:tc>
          <w:tcPr/>
          <w:p>
            <w:pPr>
              <w:pStyle w:val="Compact"/>
              <w:jc w:val="left"/>
            </w:pPr>
            <w:r>
              <w:t xml:space="preserve">VAT (IVA) – 21% (Spain)</w:t>
            </w:r>
          </w:p>
        </w:tc>
        <w:tc>
          <w:tcPr/>
          <w:p>
            <w:pPr>
              <w:pStyle w:val="Compact"/>
              <w:jc w:val="right"/>
            </w:pPr>
            <w:r>
              <w:t xml:space="preserve">€27,741.00</w:t>
            </w:r>
          </w:p>
        </w:tc>
      </w:tr>
      <w:tr>
        <w:tc>
          <w:tcPr/>
          <w:p>
            <w:pPr>
              <w:pStyle w:val="Compact"/>
              <w:jc w:val="left"/>
            </w:pPr>
            <w:r>
              <w:t xml:space="preserve">GRAND TOTAL</w:t>
            </w:r>
          </w:p>
        </w:tc>
        <w:tc>
          <w:tcPr/>
          <w:p>
            <w:pPr>
              <w:pStyle w:val="Compact"/>
              <w:jc w:val="right"/>
            </w:pPr>
            <w:r>
              <w:t xml:space="preserve">€159,841.00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market conditions in the</w:t>
      </w:r>
      <w:r>
        <w:t xml:space="preserve"> </w:t>
      </w:r>
      <w:r>
        <w:t xml:space="preserve">Spain Madrid</w:t>
      </w:r>
      <w:r>
        <w:t xml:space="preserve"> </w:t>
      </w:r>
      <w:r>
        <w:t xml:space="preserve">engineering services sector.</w:t>
      </w:r>
    </w:p>
    <w:p>
      <w:pPr>
        <w:numPr>
          <w:ilvl w:val="0"/>
          <w:numId w:val="1001"/>
        </w:numPr>
        <w:pStyle w:val="Compact"/>
      </w:pPr>
      <w:r>
        <w:t xml:space="preserve">All services will be performed by qualified</w:t>
      </w:r>
      <w:r>
        <w:t xml:space="preserve"> </w:t>
      </w:r>
      <w:r>
        <w:t xml:space="preserve">Industrial Engineer</w:t>
      </w:r>
      <w:r>
        <w:t xml:space="preserve"> </w:t>
      </w:r>
      <w:r>
        <w:t xml:space="preserve">professionals registered with the Colegio Oficial de Ingenieros Industriales de Madrid (COIIM). The lead engineer holds a degree in Industrial Engineering (Ingeniería Industrial) from a recognised Spanish university and a minimum of twelve years of experience in manufacturing environments within the</w:t>
      </w:r>
      <w:r>
        <w:t xml:space="preserve"> </w:t>
      </w:r>
      <w:r>
        <w:t xml:space="preserve">Spain Madrid</w:t>
      </w:r>
      <w:r>
        <w:t xml:space="preserve"> </w:t>
      </w:r>
      <w:r>
        <w:t xml:space="preserve">region.</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items 01–04, and 30% upon delivery of the final performance report. All payments shall be made via bank transfer to the account of ProIngeniería Madrid S.L. in Madrid, Spain.</w:t>
      </w:r>
    </w:p>
    <w:p>
      <w:pPr>
        <w:numPr>
          <w:ilvl w:val="0"/>
          <w:numId w:val="1001"/>
        </w:numPr>
        <w:pStyle w:val="Compact"/>
      </w:pPr>
      <w:r>
        <w:t xml:space="preserve">The</w:t>
      </w:r>
      <w:r>
        <w:t xml:space="preserve"> </w:t>
      </w:r>
      <w:r>
        <w:t xml:space="preserve">Industrial Engineer</w:t>
      </w:r>
      <w:r>
        <w:t xml:space="preserve"> </w:t>
      </w:r>
      <w:r>
        <w:t xml:space="preserve">team will comply with all applicable Spanish and EU regulations, including but not limited to the Spanish Occupational Risk Prevention Law (Ley 31/1995), GDPR (Reglamento UE 2016/679), and local Madrid city ordinances regarding industrial operations.</w:t>
      </w:r>
    </w:p>
    <w:p>
      <w:pPr>
        <w:numPr>
          <w:ilvl w:val="0"/>
          <w:numId w:val="1001"/>
        </w:numPr>
        <w:pStyle w:val="Compact"/>
      </w:pPr>
      <w:r>
        <w:t xml:space="preserve">Travel and accommodation costs within the</w:t>
      </w:r>
      <w:r>
        <w:t xml:space="preserve"> </w:t>
      </w:r>
      <w:r>
        <w:t xml:space="preserve">Spain Madrid</w:t>
      </w:r>
      <w:r>
        <w:t xml:space="preserve"> </w:t>
      </w:r>
      <w:r>
        <w:t xml:space="preserve">metropolitan area are included in the quoted rates. Any travel outside the Madrid community (Comunidad de Madrid) will be billed separately at cost.</w:t>
      </w:r>
    </w:p>
    <w:p>
      <w:pPr>
        <w:numPr>
          <w:ilvl w:val="0"/>
          <w:numId w:val="1001"/>
        </w:numPr>
        <w:pStyle w:val="Compact"/>
      </w:pPr>
      <w:r>
        <w:t xml:space="preserve">Intellectual property: All process maps, layout designs, and reports produced under this</w:t>
      </w:r>
      <w:r>
        <w:t xml:space="preserve"> </w:t>
      </w:r>
      <w:r>
        <w:t xml:space="preserve">Quotation Estimate</w:t>
      </w:r>
      <w:r>
        <w:t xml:space="preserve"> </w:t>
      </w:r>
      <w:r>
        <w:t xml:space="preserve">shall become the exclusive property of the client upon full payment. The</w:t>
      </w:r>
      <w:r>
        <w:t xml:space="preserve"> </w:t>
      </w:r>
      <w:r>
        <w:t xml:space="preserve">Industrial Engineer</w:t>
      </w:r>
      <w:r>
        <w:t xml:space="preserve"> </w:t>
      </w:r>
      <w:r>
        <w:t xml:space="preserve">team retains the right to use anonymised data for internal benchmarking purposes.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in the</w:t>
      </w:r>
      <w:r>
        <w:t xml:space="preserve"> </w:t>
      </w:r>
      <w:r>
        <w:t xml:space="preserve">Spain Madrid</w:t>
      </w:r>
      <w:r>
        <w:t xml:space="preserve"> </w:t>
      </w:r>
      <w:r>
        <w:t xml:space="preserve">area, or industrial disputes.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governing law for any dispute arising from this document shall be the laws of Spain, and the competent courts shall be those of Madrid, Spain.</w:t>
      </w:r>
    </w:p>
    <w:p>
      <w:pPr>
        <w:pStyle w:val="FirstParagraph"/>
      </w:pPr>
      <w:r>
        <w:rPr>
          <w:bCs/>
          <w:b/>
        </w:rPr>
        <w:t xml:space="preserve">For and on behalf of ProIngeniería Madrid S.L.</w:t>
      </w:r>
    </w:p>
    <w:p>
      <w:pPr>
        <w:pStyle w:val="BodyText"/>
      </w:pPr>
      <w:r>
        <w:t xml:space="preserve">Name: Ing. Carlos Mendoza</w:t>
      </w:r>
    </w:p>
    <w:p>
      <w:pPr>
        <w:pStyle w:val="BodyText"/>
      </w:pPr>
      <w:r>
        <w:t xml:space="preserve">Title: Lead Industrial Engineer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Grupo Industrial Ibérico S.A.</w:t>
      </w:r>
    </w:p>
    <w:p>
      <w:pPr>
        <w:pStyle w:val="BodyText"/>
      </w:pPr>
      <w:r>
        <w:t xml:space="preserve">Name: Sra. María Fernández</w:t>
      </w:r>
    </w:p>
    <w:p>
      <w:pPr>
        <w:pStyle w:val="BodyText"/>
      </w:pPr>
      <w:r>
        <w:t xml:space="preserve">Title: Director of Operations</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(Ref: QTE-2025-0047) was prepared by ProIngeniería Madrid S.L., Calle de Serrano 125, 28006 Madrid, Spain. All services described herein relate to Industrial Engineer consultancy delivered within the Spain Madrid metropolitan area. For queries regarding this document, please contact quotes@proingenieria-madrid.es or call +34 91 555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Spain Madrid</dc:title>
  <dc:creator/>
  <dc:language>en</dc:language>
  <cp:keywords/>
  <dcterms:created xsi:type="dcterms:W3CDTF">2026-10-10T04:30:12Z</dcterms:created>
  <dcterms:modified xsi:type="dcterms:W3CDTF">2026-10-10T04:30:12Z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