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valencia-industrial-consulting-s.l."/>
    <w:p>
      <w:pPr>
        <w:pStyle w:val="Heading1"/>
      </w:pPr>
      <w:r>
        <w:t xml:space="preserve">Valencia Industrial Consulting S.L.</w:t>
      </w:r>
    </w:p>
    <w:p>
      <w:pPr>
        <w:pStyle w:val="FirstParagraph"/>
      </w:pPr>
      <w:r>
        <w:t xml:space="preserve">Carrer de Colón, 45, 46004 Valencia, Spain</w:t>
      </w:r>
    </w:p>
    <w:p>
      <w:pPr>
        <w:pStyle w:val="BodyText"/>
      </w:pPr>
      <w:r>
        <w:t xml:space="preserve">Tel: +34 963 123 456 | Email: info@valenciaindustrialconsulting.es</w:t>
      </w:r>
    </w:p>
    <w:p>
      <w:pPr>
        <w:pStyle w:val="BodyText"/>
      </w:pPr>
      <w:r>
        <w:t xml:space="preserve">NIF: B-98765432 | Commercial Registry of Valencia, Vol. 1234, Folio 56, Sheet V-78901</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QTE-2025-VAL-0047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Client Name:</w:t>
            </w:r>
          </w:p>
        </w:tc>
        <w:tc>
          <w:tcPr/>
          <w:p>
            <w:pPr>
              <w:pStyle w:val="Compact"/>
              <w:jc w:val="left"/>
            </w:pPr>
            <w:r>
              <w:t xml:space="preserve">Grupo Industrial Mediterráneo S.A.</w:t>
            </w:r>
          </w:p>
        </w:tc>
        <w:tc>
          <w:tcPr/>
          <w:p>
            <w:pPr>
              <w:pStyle w:val="Compact"/>
              <w:jc w:val="left"/>
            </w:pPr>
            <w:r>
              <w:t xml:space="preserve">Client NIF:</w:t>
            </w:r>
          </w:p>
        </w:tc>
        <w:tc>
          <w:tcPr/>
          <w:p>
            <w:pPr>
              <w:pStyle w:val="Compact"/>
              <w:jc w:val="left"/>
            </w:pPr>
            <w:r>
              <w:t xml:space="preserve">A-45678901</w:t>
            </w:r>
          </w:p>
        </w:tc>
      </w:tr>
      <w:tr>
        <w:tc>
          <w:tcPr/>
          <w:p>
            <w:pPr>
              <w:pStyle w:val="Compact"/>
              <w:jc w:val="left"/>
            </w:pPr>
            <w:r>
              <w:t xml:space="preserve">Client Address:</w:t>
            </w:r>
          </w:p>
        </w:tc>
        <w:tc>
          <w:tcPr/>
          <w:p>
            <w:pPr>
              <w:pStyle w:val="Compact"/>
              <w:jc w:val="left"/>
            </w:pPr>
            <w:r>
              <w:t xml:space="preserve">Polígono Industrial El Oliveral, C/ de la Industria, 12, 46113 Alboraya, Valencia, Spain</w:t>
            </w:r>
          </w:p>
        </w:tc>
        <w:tc>
          <w:tcPr/>
          <w:p>
            <w:pPr>
              <w:pStyle w:val="Compact"/>
              <w:jc w:val="left"/>
            </w:pPr>
            <w:r>
              <w:t xml:space="preserve">Contact Person:</w:t>
            </w:r>
          </w:p>
        </w:tc>
        <w:tc>
          <w:tcPr/>
          <w:p>
            <w:pPr>
              <w:pStyle w:val="Compact"/>
              <w:jc w:val="left"/>
            </w:pPr>
            <w:r>
              <w:t xml:space="preserve">Ing. Carlos Martínez, Operations Director</w:t>
            </w:r>
          </w:p>
        </w:tc>
      </w:tr>
    </w:tbl>
    <w:p>
      <w:pPr>
        <w:pStyle w:val="BodyText"/>
      </w:pPr>
      <w:r>
        <w:t xml:space="preserve">1. Scope of Work – Industrial Engineer Services in Spain Valencia</w:t>
      </w:r>
    </w:p>
    <w:p>
      <w:pPr>
        <w:pStyle w:val="BodyText"/>
      </w:pPr>
      <w:r>
        <w:t xml:space="preserve">This Quotation Estimate is issued by Valencia Industrial Consulting S.L. to Grupo Industrial Mediterráneo S.A. for the provision of professional Industrial Engineer services to be carried out at the client's manufacturing facility located in the Valencia region of Spain. The scope encompasses a comprehensive operational efficiency audit, process optimisation, and implementation of lean manufacturing methodologies across the client's production lines. As a qualified Industrial Engineer, the assigned professional will conduct on-site assessments, develop corrective action plans, and provide ongoing technical consultancy to ensure that all operations comply with the applicable Spanish and European regulatory frameworks governing industrial safety, environmental compliance, and production quality standards.</w:t>
      </w:r>
    </w:p>
    <w:p>
      <w:pPr>
        <w:pStyle w:val="BodyText"/>
      </w:pPr>
      <w:r>
        <w:t xml:space="preserve">2. Detailed Breakdown of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site assessment and diagnostic audit of production processes by a senior Industrial Engineer at the Alboraya facility, Spain Valencia. Includes mapping of value streams, identification of bottlenecks, and preliminary efficiency analysis.</w:t>
            </w:r>
          </w:p>
        </w:tc>
        <w:tc>
          <w:tcPr/>
          <w:p>
            <w:pPr>
              <w:pStyle w:val="Compact"/>
              <w:jc w:val="left"/>
            </w:pPr>
            <w:r>
              <w:t xml:space="preserve">5 working days</w:t>
            </w:r>
          </w:p>
        </w:tc>
        <w:tc>
          <w:tcPr/>
          <w:p>
            <w:pPr>
              <w:pStyle w:val="Compact"/>
              <w:jc w:val="left"/>
            </w:pPr>
            <w:r>
              <w:t xml:space="preserve">850.00</w:t>
            </w:r>
          </w:p>
        </w:tc>
        <w:tc>
          <w:tcPr/>
          <w:p>
            <w:pPr>
              <w:pStyle w:val="Compact"/>
              <w:jc w:val="left"/>
            </w:pPr>
            <w:r>
              <w:t xml:space="preserve">4,250.00</w:t>
            </w:r>
          </w:p>
        </w:tc>
      </w:tr>
      <w:tr>
        <w:tc>
          <w:tcPr/>
          <w:p>
            <w:pPr>
              <w:pStyle w:val="Compact"/>
              <w:jc w:val="left"/>
            </w:pPr>
            <w:r>
              <w:t xml:space="preserve">02</w:t>
            </w:r>
          </w:p>
        </w:tc>
        <w:tc>
          <w:tcPr/>
          <w:p>
            <w:pPr>
              <w:pStyle w:val="Compact"/>
              <w:jc w:val="left"/>
            </w:pPr>
            <w:r>
              <w:t xml:space="preserve">Development of a comprehensive process optimisation plan incorporating lean manufacturing principles, Six Sigma methodologies, and automation feasibility studies. Delivered as a formal technical report with implementation roadmap.</w:t>
            </w:r>
          </w:p>
        </w:tc>
        <w:tc>
          <w:tcPr/>
          <w:p>
            <w:pPr>
              <w:pStyle w:val="Compact"/>
              <w:jc w:val="left"/>
            </w:pPr>
            <w:r>
              <w:t xml:space="preserve">10 working days</w:t>
            </w:r>
          </w:p>
        </w:tc>
        <w:tc>
          <w:tcPr/>
          <w:p>
            <w:pPr>
              <w:pStyle w:val="Compact"/>
              <w:jc w:val="left"/>
            </w:pPr>
            <w:r>
              <w:t xml:space="preserve">780.00</w:t>
            </w:r>
          </w:p>
        </w:tc>
        <w:tc>
          <w:tcPr/>
          <w:p>
            <w:pPr>
              <w:pStyle w:val="Compact"/>
              <w:jc w:val="left"/>
            </w:pPr>
            <w:r>
              <w:t xml:space="preserve">7,800.00</w:t>
            </w:r>
          </w:p>
        </w:tc>
      </w:tr>
      <w:tr>
        <w:tc>
          <w:tcPr/>
          <w:p>
            <w:pPr>
              <w:pStyle w:val="Compact"/>
              <w:jc w:val="left"/>
            </w:pPr>
            <w:r>
              <w:t xml:space="preserve">03</w:t>
            </w:r>
          </w:p>
        </w:tc>
        <w:tc>
          <w:tcPr/>
          <w:p>
            <w:pPr>
              <w:pStyle w:val="Compact"/>
              <w:jc w:val="left"/>
            </w:pPr>
            <w:r>
              <w:t xml:space="preserve">On-site supervision and technical direction during the implementation phase of the optimisation plan. The Industrial Engineer will coordinate with plant managers, maintenance teams, and quality assurance staff to ensure seamless integration of new workflows.</w:t>
            </w:r>
          </w:p>
        </w:tc>
        <w:tc>
          <w:tcPr/>
          <w:p>
            <w:pPr>
              <w:pStyle w:val="Compact"/>
              <w:jc w:val="left"/>
            </w:pPr>
            <w:r>
              <w:t xml:space="preserve">20 working days</w:t>
            </w:r>
          </w:p>
        </w:tc>
        <w:tc>
          <w:tcPr/>
          <w:p>
            <w:pPr>
              <w:pStyle w:val="Compact"/>
              <w:jc w:val="left"/>
            </w:pPr>
            <w:r>
              <w:t xml:space="preserve">720.00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Training sessions for client personnel (up to 25 operators and supervisors) on new standard operating procedures, equipment handling protocols, and continuous improvement frameworks. Conducted in Spanish with technical terminology in English where applicable.</w:t>
            </w:r>
          </w:p>
        </w:tc>
        <w:tc>
          <w:tcPr/>
          <w:p>
            <w:pPr>
              <w:pStyle w:val="Compact"/>
              <w:jc w:val="left"/>
            </w:pPr>
            <w:r>
              <w:t xml:space="preserve">4 sessions (8 hrs each)</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05</w:t>
            </w:r>
          </w:p>
        </w:tc>
        <w:tc>
          <w:tcPr/>
          <w:p>
            <w:pPr>
              <w:pStyle w:val="Compact"/>
              <w:jc w:val="left"/>
            </w:pPr>
            <w:r>
              <w:t xml:space="preserve">Post-implementation performance review and KPI monitoring report. The Industrial Engineer will evaluate the effectiveness of implemented changes against baseline metrics and provide recommendations for further improvement cycles.</w:t>
            </w:r>
          </w:p>
        </w:tc>
        <w:tc>
          <w:tcPr/>
          <w:p>
            <w:pPr>
              <w:pStyle w:val="Compact"/>
              <w:jc w:val="left"/>
            </w:pPr>
            <w:r>
              <w:t xml:space="preserve">3 working days</w:t>
            </w:r>
          </w:p>
        </w:tc>
        <w:tc>
          <w:tcPr/>
          <w:p>
            <w:pPr>
              <w:pStyle w:val="Compact"/>
              <w:jc w:val="left"/>
            </w:pPr>
            <w:r>
              <w:t xml:space="preserve">800.00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Travel and accommodation expenses for the Industrial Engineer and support staff within the Valencia metropolitan area and surrounding industrial zones in Spain Valencia. Includes fuel, tolls, and per diem as per Spanish public administration rates.</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1,850.00</w:t>
            </w:r>
          </w:p>
        </w:tc>
      </w:tr>
      <w:tr>
        <w:tc>
          <w:tcPr/>
          <w:p>
            <w:pPr>
              <w:pStyle w:val="Compact"/>
              <w:jc w:val="left"/>
            </w:pPr>
            <w:r>
              <w:t xml:space="preserve">07</w:t>
            </w:r>
          </w:p>
        </w:tc>
        <w:tc>
          <w:tcPr/>
          <w:p>
            <w:pPr>
              <w:pStyle w:val="Compact"/>
              <w:jc w:val="left"/>
            </w:pPr>
            <w:r>
              <w:t xml:space="preserve">Preparation of regulatory compliance documentation for the Valencia Provincial Council (Diputación de Valencia) and the Spanish Ministry of Industry, ensuring all process modifications meet the requirements of Royal Decree 1945/1993 and applicable EU directives.</w:t>
            </w:r>
          </w:p>
        </w:tc>
        <w:tc>
          <w:tcPr/>
          <w:p>
            <w:pPr>
              <w:pStyle w:val="Compact"/>
              <w:jc w:val="left"/>
            </w:pPr>
            <w:r>
              <w:t xml:space="preserve">5 working days</w:t>
            </w:r>
          </w:p>
        </w:tc>
        <w:tc>
          <w:tcPr/>
          <w:p>
            <w:pPr>
              <w:pStyle w:val="Compact"/>
              <w:jc w:val="left"/>
            </w:pPr>
            <w:r>
              <w:t xml:space="preserve">700.00</w:t>
            </w:r>
          </w:p>
        </w:tc>
        <w:tc>
          <w:tcPr/>
          <w:p>
            <w:pPr>
              <w:pStyle w:val="Compact"/>
              <w:jc w:val="left"/>
            </w:pPr>
            <w:r>
              <w:t xml:space="preserve">3,500.00</w:t>
            </w:r>
          </w:p>
        </w:tc>
      </w:tr>
    </w:tbl>
    <w:p>
      <w:pPr>
        <w:pStyle w:val="BodyText"/>
      </w:pPr>
      <w:r>
        <w:t xml:space="preserve">3. Financial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gridSpan w:val="3"/>
          </w:tcPr>
          <w:p>
            <w:pPr>
              <w:pStyle w:val="Compact"/>
              <w:jc w:val="right"/>
            </w:pPr>
            <w:r>
              <w:t xml:space="preserve">Subtotal (Excluding VAT)</w:t>
            </w:r>
          </w:p>
        </w:tc>
        <w:tc>
          <w:tcPr>
            <w:gridSpan w:val="2"/>
          </w:tcPr>
          <w:p>
            <w:pPr>
              <w:pStyle w:val="Compact"/>
              <w:jc w:val="right"/>
            </w:pPr>
            <w:r>
              <w:t xml:space="preserve">36,800.00 EUR</w:t>
            </w:r>
          </w:p>
        </w:tc>
      </w:tr>
      <w:tr>
        <w:tc>
          <w:tcPr>
            <w:gridSpan w:val="3"/>
          </w:tcPr>
          <w:p>
            <w:pPr>
              <w:pStyle w:val="Compact"/>
              <w:jc w:val="right"/>
            </w:pPr>
            <w:r>
              <w:t xml:space="preserve">VAT (IVA) at 21% – Spain</w:t>
            </w:r>
          </w:p>
        </w:tc>
        <w:tc>
          <w:tcPr>
            <w:gridSpan w:val="2"/>
          </w:tcPr>
          <w:p>
            <w:pPr>
              <w:pStyle w:val="Compact"/>
              <w:jc w:val="right"/>
            </w:pPr>
            <w:r>
              <w:t xml:space="preserve">7,728.00 EUR</w:t>
            </w:r>
          </w:p>
        </w:tc>
      </w:tr>
      <w:tr>
        <w:tc>
          <w:tcPr>
            <w:gridSpan w:val="3"/>
          </w:tcPr>
          <w:p>
            <w:pPr>
              <w:pStyle w:val="Compact"/>
              <w:jc w:val="right"/>
            </w:pPr>
            <w:r>
              <w:t xml:space="preserve">TOTAL AMOUNT DUE</w:t>
            </w:r>
          </w:p>
        </w:tc>
        <w:tc>
          <w:tcPr>
            <w:gridSpan w:val="2"/>
          </w:tcPr>
          <w:p>
            <w:pPr>
              <w:pStyle w:val="Compact"/>
              <w:jc w:val="right"/>
            </w:pPr>
            <w:r>
              <w:t xml:space="preserve">44,528.00 EUR</w:t>
            </w:r>
          </w:p>
        </w:tc>
      </w:tr>
    </w:tbl>
    <w:p>
      <w:pPr>
        <w:pStyle w:val="BodyText"/>
      </w:pPr>
      <w:r>
        <w:t xml:space="preserve">4. Payment Terms</w:t>
      </w:r>
    </w:p>
    <w:p>
      <w:pPr>
        <w:pStyle w:val="BodyText"/>
      </w:pPr>
      <w:r>
        <w:t xml:space="preserve">Payment shall be made in three instalments: 30% upon acceptance of this Quotation Estimate and signing of the service contract; 40% upon completion of the implementation phase (Item 03); and the remaining 30% upon delivery of the final performance review report (Item 05). All payments shall be made via bank transfer to the account of Valencia Industrial Consulting S.L. at Banco Santander, IBAN: ES91 0049 0001 5320 1234 5678. Late payments shall accrue interest at the rate established by the Spanish Law on Late Payment in Commercial Transactions (Ley 3/2004).</w:t>
      </w:r>
    </w:p>
    <w:p>
      <w:pPr>
        <w:pStyle w:val="BodyText"/>
      </w:pPr>
      <w:r>
        <w:t xml:space="preserve">5. Terms and Conditions</w:t>
      </w:r>
    </w:p>
    <w:p>
      <w:pPr>
        <w:pStyle w:val="BodyText"/>
      </w:pPr>
      <w:r>
        <w:t xml:space="preserve">This Quotation Estimate is valid for a period of thirty (30) calendar days from the date of issue. Upon expiry, all rates and availability must be reconfirmed in writing. The services described herein shall be performed by a qualified Industrial Engineer holding a degree in Industrial Engineering (Ingeniería Industrial) from an accredited Spanish university and possessing a minimum of ten years of professional experience in manufacturing operations within the Spain Valencia region. The client agrees to provide safe working conditions, access to all relevant production areas, and necessary documentation to facilitate the work of the Industrial Engineer. Any changes to the scope of work beyond the parameters described in this Quotation Estimate shall require a written amendment signed by both parties. This agreement is governed by the laws of Spain, and any disputes shall be resolved by the competent courts of Valencia. The Industrial Engineer shall maintain professional confidentiality regarding all proprietary information, trade secrets, and operational data of the client throughout the engagement and for a period of two (2) years following its conclusion.</w:t>
      </w:r>
    </w:p>
    <w:p>
      <w:pPr>
        <w:pStyle w:val="BodyText"/>
      </w:pPr>
      <w:r>
        <w:t xml:space="preserve">6. Acceptance</w:t>
      </w:r>
    </w:p>
    <w:p>
      <w:pPr>
        <w:pStyle w:val="BodyText"/>
      </w:pPr>
      <w:r>
        <w:t xml:space="preserve">By signing below, the client acknowledges receipt of this Quotation Estimate and agrees to the terms, conditions, and pricing outlined herein for the provision of Industrial Engineer services in Spain Valencia.</w:t>
      </w:r>
    </w:p>
    <w:p>
      <w:pPr>
        <w:pStyle w:val="BodyText"/>
      </w:pPr>
      <w:r>
        <w:rPr>
          <w:bCs/>
          <w:b/>
        </w:rPr>
        <w:t xml:space="preserve">For Valencia Industrial Consulting S.L.</w:t>
      </w:r>
    </w:p>
    <w:p>
      <w:pPr>
        <w:pStyle w:val="BodyText"/>
      </w:pPr>
      <w:r>
        <w:t xml:space="preserve">______________________________</w:t>
      </w:r>
    </w:p>
    <w:p>
      <w:pPr>
        <w:pStyle w:val="BodyText"/>
      </w:pPr>
      <w:r>
        <w:t xml:space="preserve">Ing. Laura Ferrer Vidal</w:t>
      </w:r>
    </w:p>
    <w:p>
      <w:pPr>
        <w:pStyle w:val="BodyText"/>
      </w:pPr>
      <w:r>
        <w:t xml:space="preserve">Managing Director</w:t>
      </w:r>
    </w:p>
    <w:p>
      <w:pPr>
        <w:pStyle w:val="BodyText"/>
      </w:pPr>
      <w:r>
        <w:t xml:space="preserve">Date: _______________</w:t>
      </w:r>
    </w:p>
    <w:p>
      <w:pPr>
        <w:pStyle w:val="BodyText"/>
      </w:pPr>
      <w:r>
        <w:rPr>
          <w:bCs/>
          <w:b/>
        </w:rPr>
        <w:t xml:space="preserve">For Grupo Industrial Mediterráneo S.A.</w:t>
      </w:r>
    </w:p>
    <w:p>
      <w:pPr>
        <w:pStyle w:val="BodyText"/>
      </w:pPr>
      <w:r>
        <w:t xml:space="preserve">______________________________</w:t>
      </w:r>
    </w:p>
    <w:p>
      <w:pPr>
        <w:pStyle w:val="BodyText"/>
      </w:pPr>
      <w:r>
        <w:t xml:space="preserve">Ing. Carlos Martínez</w:t>
      </w:r>
    </w:p>
    <w:p>
      <w:pPr>
        <w:pStyle w:val="BodyText"/>
      </w:pPr>
      <w:r>
        <w:t xml:space="preserve">Operations Director</w:t>
      </w:r>
    </w:p>
    <w:p>
      <w:pPr>
        <w:pStyle w:val="BodyText"/>
      </w:pPr>
      <w:r>
        <w:t xml:space="preserve">Date: _______________</w:t>
      </w:r>
    </w:p>
    <w:p>
      <w:pPr>
        <w:pStyle w:val="BodyText"/>
      </w:pPr>
      <w:r>
        <w:t xml:space="preserve">This Quotation Estimate (Ref. QTE-2025-VAL-0047) was prepared by Valencia Industrial Consulting S.L. for the provision of Industrial Engineer services in Spain Valencia. This document is confidential and intended solely for the named recipient. Unauthorised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Spain Valencia</dc:title>
  <dc:creator/>
  <dc:language>en</dc:language>
  <cp:keywords/>
  <dcterms:created xsi:type="dcterms:W3CDTF">2026-10-10T03:31:48Z</dcterms:created>
  <dcterms:modified xsi:type="dcterms:W3CDTF">2026-10-10T03:31:48Z</dcterms:modified>
</cp:coreProperties>
</file>

<file path=docProps/custom.xml><?xml version="1.0" encoding="utf-8"?>
<Properties xmlns="http://schemas.openxmlformats.org/officeDocument/2006/custom-properties" xmlns:vt="http://schemas.openxmlformats.org/officeDocument/2006/docPropsVTypes"/>
</file>