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Professional Industrial Engineer Services</w:t>
      </w:r>
    </w:p>
    <w:p>
      <w:pPr>
        <w:pStyle w:val="BodyText"/>
      </w:pPr>
      <w:r>
        <w:t xml:space="preserve">Prepared for Operations in Sudan Khartoum</w:t>
      </w:r>
    </w:p>
    <w:p>
      <w:pPr>
        <w:pStyle w:val="BodyText"/>
      </w:pPr>
      <w:r>
        <w:t xml:space="preserve">Ref: QTE-2025-KRT-0047 | Date: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QTE-2025-KRT-0047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Al-Nile Engineering &amp; Consulting Ltd.</w:t>
            </w:r>
          </w:p>
        </w:tc>
        <w:tc>
          <w:tcPr/>
          <w:p>
            <w:pPr>
              <w:pStyle w:val="Compact"/>
              <w:jc w:val="left"/>
            </w:pPr>
            <w:r>
              <w:t xml:space="preserve">Location</w:t>
            </w:r>
          </w:p>
        </w:tc>
        <w:tc>
          <w:tcPr/>
          <w:p>
            <w:pPr>
              <w:pStyle w:val="Compact"/>
              <w:jc w:val="left"/>
            </w:pPr>
            <w:r>
              <w:t xml:space="preserve">Sudan Khartoum, Al-Murakba District</w:t>
            </w:r>
          </w:p>
        </w:tc>
      </w:tr>
      <w:tr>
        <w:tc>
          <w:tcPr/>
          <w:p>
            <w:pPr>
              <w:pStyle w:val="Compact"/>
              <w:jc w:val="left"/>
            </w:pPr>
            <w:r>
              <w:t xml:space="preserve">Client / Recipient</w:t>
            </w:r>
          </w:p>
        </w:tc>
        <w:tc>
          <w:tcPr/>
          <w:p>
            <w:pPr>
              <w:pStyle w:val="Compact"/>
              <w:jc w:val="left"/>
            </w:pPr>
            <w:r>
              <w:t xml:space="preserve">Blue Nile Manufacturing &amp; Industrial Co.</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Service Category</w:t>
            </w:r>
          </w:p>
        </w:tc>
        <w:tc>
          <w:tcPr/>
          <w:p>
            <w:pPr>
              <w:pStyle w:val="Compact"/>
              <w:jc w:val="left"/>
            </w:pPr>
            <w:r>
              <w:t xml:space="preserve">Industrial Engineer – Full-Scope Consultancy</w:t>
            </w:r>
          </w:p>
        </w:tc>
        <w:tc>
          <w:tcPr/>
          <w:p>
            <w:pPr>
              <w:pStyle w:val="Compact"/>
              <w:jc w:val="left"/>
            </w:pPr>
            <w:r>
              <w:t xml:space="preserve">Currency</w:t>
            </w:r>
          </w:p>
        </w:tc>
        <w:tc>
          <w:tcPr/>
          <w:p>
            <w:pPr>
              <w:pStyle w:val="Compact"/>
              <w:jc w:val="left"/>
            </w:pPr>
            <w:r>
              <w:t xml:space="preserve">USD (United States Dollar)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Al-Nile Engineering &amp; Consulting Ltd. to provide a comprehensive, itemised cost breakdown for the engagement of a qualified</w:t>
      </w:r>
      <w:r>
        <w:t xml:space="preserve"> </w:t>
      </w:r>
      <w:r>
        <w:t xml:space="preserve">Industrial Engineer</w:t>
      </w:r>
      <w:r>
        <w:t xml:space="preserve"> </w:t>
      </w:r>
      <w:r>
        <w:t xml:space="preserve">to deliver process optimisation, production line redesign, and operational efficiency services at the client's manufacturing facility located in</w:t>
      </w:r>
      <w:r>
        <w:t xml:space="preserve"> </w:t>
      </w:r>
      <w:r>
        <w:t xml:space="preserve">Sudan Khartoum</w:t>
      </w:r>
      <w:r>
        <w:t xml:space="preserve">. The scope of work outlined in this document encompasses all professional services, travel, accommodation, and ancillary costs associated with deploying an experienced Industrial Engineer to the project site in Sudan Khartoum for a duration of twelve (12) consecutive weeks.</w:t>
      </w:r>
    </w:p>
    <w:p>
      <w:pPr>
        <w:pStyle w:val="BodyText"/>
      </w:pPr>
      <w:r>
        <w:t xml:space="preserve">The Industrial Engineer assigned to this engagement will hold a minimum of ten (10) years of post-qualification experience in manufacturing process improvement, lean manufacturing implementation, and supply chain optimisation. The engineer will be responsible for conducting a full operational audit, identifying bottlenecks, redesigning workflow sequences, and delivering a comprehensive improvement roadmap tailored to the specific production environment in Sudan Khartoum.</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Industrial Engineer – Senior Consultant (Process Audit &amp; Operational Assessment at Sudan Khartoum facility)</w:t>
            </w:r>
          </w:p>
        </w:tc>
        <w:tc>
          <w:tcPr/>
          <w:p>
            <w:pPr>
              <w:pStyle w:val="Compact"/>
              <w:jc w:val="left"/>
            </w:pPr>
            <w:r>
              <w:t xml:space="preserve">2 weeks</w:t>
            </w:r>
          </w:p>
        </w:tc>
        <w:tc>
          <w:tcPr/>
          <w:p>
            <w:pPr>
              <w:pStyle w:val="Compact"/>
              <w:jc w:val="left"/>
            </w:pPr>
            <w:r>
              <w:t xml:space="preserve">$4,500 / week</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Industrial Engineer – Production Line Redesign &amp; Workflow Re-engineering</w:t>
            </w:r>
          </w:p>
        </w:tc>
        <w:tc>
          <w:tcPr/>
          <w:p>
            <w:pPr>
              <w:pStyle w:val="Compact"/>
              <w:jc w:val="left"/>
            </w:pPr>
            <w:r>
              <w:t xml:space="preserve">4 weeks</w:t>
            </w:r>
          </w:p>
        </w:tc>
        <w:tc>
          <w:tcPr/>
          <w:p>
            <w:pPr>
              <w:pStyle w:val="Compact"/>
              <w:jc w:val="left"/>
            </w:pPr>
            <w:r>
              <w:t xml:space="preserve">$4,500 / week</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Industrial Engineer – Lean Manufacturing Implementation &amp; Staff Training (on-site in Sudan Khartoum)</w:t>
            </w:r>
          </w:p>
        </w:tc>
        <w:tc>
          <w:tcPr/>
          <w:p>
            <w:pPr>
              <w:pStyle w:val="Compact"/>
              <w:jc w:val="left"/>
            </w:pPr>
            <w:r>
              <w:t xml:space="preserve">3 weeks</w:t>
            </w:r>
          </w:p>
        </w:tc>
        <w:tc>
          <w:tcPr/>
          <w:p>
            <w:pPr>
              <w:pStyle w:val="Compact"/>
              <w:jc w:val="left"/>
            </w:pPr>
            <w:r>
              <w:t xml:space="preserve">$4,500 / week</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Industrial Engineer – Final Reporting, KPI Framework Development &amp; Handover Documentation</w:t>
            </w:r>
          </w:p>
        </w:tc>
        <w:tc>
          <w:tcPr/>
          <w:p>
            <w:pPr>
              <w:pStyle w:val="Compact"/>
              <w:jc w:val="left"/>
            </w:pPr>
            <w:r>
              <w:t xml:space="preserve">2 weeks</w:t>
            </w:r>
          </w:p>
        </w:tc>
        <w:tc>
          <w:tcPr/>
          <w:p>
            <w:pPr>
              <w:pStyle w:val="Compact"/>
              <w:jc w:val="left"/>
            </w:pPr>
            <w:r>
              <w:t xml:space="preserve">$4,500 / week</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International &amp; Local Travel (Round-trip airfare to Sudan Khartoum + local transport)</w:t>
            </w:r>
          </w:p>
        </w:tc>
        <w:tc>
          <w:tcPr/>
          <w:p>
            <w:pPr>
              <w:pStyle w:val="Compact"/>
              <w:jc w:val="left"/>
            </w:pPr>
            <w:r>
              <w:t xml:space="preserve">1 trip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Accommodation &amp; Per Diem (12 weeks in Sudan Khartoum, including meals and local logistics)</w:t>
            </w:r>
          </w:p>
        </w:tc>
        <w:tc>
          <w:tcPr/>
          <w:p>
            <w:pPr>
              <w:pStyle w:val="Compact"/>
              <w:jc w:val="left"/>
            </w:pPr>
            <w:r>
              <w:t xml:space="preserve">12 weeks</w:t>
            </w:r>
          </w:p>
        </w:tc>
        <w:tc>
          <w:tcPr/>
          <w:p>
            <w:pPr>
              <w:pStyle w:val="Compact"/>
              <w:jc w:val="left"/>
            </w:pPr>
            <w:r>
              <w:t xml:space="preserve">$650 / week</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Specialised Software Licences &amp; Simulation Tools (FlexSim, AutoCAD Plant 3D) for the project duration</w:t>
            </w:r>
          </w:p>
        </w:tc>
        <w:tc>
          <w:tcPr/>
          <w:p>
            <w:pPr>
              <w:pStyle w:val="Compact"/>
              <w:jc w:val="left"/>
            </w:pPr>
            <w:r>
              <w:t xml:space="preserve">12 weeks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Visa Processing, Work Permit &amp; Insurance (Sudan Khartoum regulatory compliance)</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Project Management &amp; Coordination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$6,280.00</w:t>
            </w:r>
          </w:p>
        </w:tc>
      </w:tr>
      <w:tr>
        <w:tc>
          <w:tcPr>
            <w:gridSpan w:val="4"/>
          </w:tcPr>
          <w:p>
            <w:pPr>
              <w:pStyle w:val="Compact"/>
              <w:jc w:val="right"/>
            </w:pPr>
            <w:r>
              <w:t xml:space="preserve">GRAND TOTAL (Quotation Estimate)</w:t>
            </w:r>
          </w:p>
        </w:tc>
        <w:tc>
          <w:tcPr/>
          <w:p>
            <w:pPr>
              <w:pStyle w:val="Compact"/>
              <w:jc w:val="left"/>
            </w:pPr>
            <w:r>
              <w:t xml:space="preserve">$70,080.00</w:t>
            </w:r>
          </w:p>
        </w:tc>
      </w:tr>
    </w:tbl>
    <w:bookmarkEnd w:id="22"/>
    <w:bookmarkStart w:id="23" w:name="deliverables-and-milestones"/>
    <w:p>
      <w:pPr>
        <w:pStyle w:val="Heading2"/>
      </w:pPr>
      <w:r>
        <w:t xml:space="preserve">3. Deliverables and Milestones</w:t>
      </w:r>
    </w:p>
    <w:p>
      <w:pPr>
        <w:pStyle w:val="FirstParagraph"/>
      </w:pPr>
      <w:r>
        <w:t xml:space="preserve">The Industrial Engineer will deliver the following key outputs throughout the engagement in Sudan Khartoum:</w:t>
      </w:r>
    </w:p>
    <w:p>
      <w:pPr>
        <w:numPr>
          <w:ilvl w:val="0"/>
          <w:numId w:val="1001"/>
        </w:numPr>
        <w:pStyle w:val="Compact"/>
      </w:pPr>
      <w:r>
        <w:rPr>
          <w:bCs/>
          <w:b/>
        </w:rPr>
        <w:t xml:space="preserve">Week 2:</w:t>
      </w:r>
      <w:r>
        <w:t xml:space="preserve"> </w:t>
      </w:r>
      <w:r>
        <w:t xml:space="preserve">Comprehensive Operational Audit Report identifying all process inefficiencies, capacity constraints, and quality deviations within the Sudan Khartoum production facility.</w:t>
      </w:r>
    </w:p>
    <w:p>
      <w:pPr>
        <w:numPr>
          <w:ilvl w:val="0"/>
          <w:numId w:val="1001"/>
        </w:numPr>
        <w:pStyle w:val="Compact"/>
      </w:pPr>
      <w:r>
        <w:rPr>
          <w:bCs/>
          <w:b/>
        </w:rPr>
        <w:t xml:space="preserve">Week 6:</w:t>
      </w:r>
      <w:r>
        <w:t xml:space="preserve"> </w:t>
      </w:r>
      <w:r>
        <w:t xml:space="preserve">Redesigned production layout plans, standard operating procedures (SOPs), and workflow sequence diagrams approved by the client's operations director.</w:t>
      </w:r>
    </w:p>
    <w:p>
      <w:pPr>
        <w:numPr>
          <w:ilvl w:val="0"/>
          <w:numId w:val="1001"/>
        </w:numPr>
        <w:pStyle w:val="Compact"/>
      </w:pPr>
      <w:r>
        <w:rPr>
          <w:bCs/>
          <w:b/>
        </w:rPr>
        <w:t xml:space="preserve">Week 9:</w:t>
      </w:r>
      <w:r>
        <w:t xml:space="preserve"> </w:t>
      </w:r>
      <w:r>
        <w:t xml:space="preserve">Completed lean manufacturing training sessions for a minimum of forty (40) plant operators and supervisors, with documented competency assessments.</w:t>
      </w:r>
    </w:p>
    <w:p>
      <w:pPr>
        <w:numPr>
          <w:ilvl w:val="0"/>
          <w:numId w:val="1001"/>
        </w:numPr>
        <w:pStyle w:val="Compact"/>
      </w:pPr>
      <w:r>
        <w:rPr>
          <w:bCs/>
          <w:b/>
        </w:rPr>
        <w:t xml:space="preserve">Week 12:</w:t>
      </w:r>
      <w:r>
        <w:t xml:space="preserve"> </w:t>
      </w:r>
      <w:r>
        <w:t xml:space="preserve">Final project report including a 24-month KPI monitoring framework, capital expenditure recommendations, and a sustainability plan for continuous improvement post-engagement.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Estimate reflecting current market rates and exchange conditions applicable in Sudan Khartoum.</w:t>
      </w:r>
    </w:p>
    <w:p>
      <w:pPr>
        <w:numPr>
          <w:ilvl w:val="0"/>
          <w:numId w:val="1002"/>
        </w:numPr>
        <w:pStyle w:val="Compact"/>
      </w:pPr>
      <w:r>
        <w:t xml:space="preserve">Payment terms: 40% advance payment upon acceptance of this Quotation Estimate; 35% upon completion of Week 6 deliverables; 25% upon final handover and acceptance of the closing report.</w:t>
      </w:r>
    </w:p>
    <w:p>
      <w:pPr>
        <w:numPr>
          <w:ilvl w:val="0"/>
          <w:numId w:val="1002"/>
        </w:numPr>
        <w:pStyle w:val="Compact"/>
      </w:pPr>
      <w:r>
        <w:t xml:space="preserve">All payments shall be made in United States Dollars (USD) via international wire transfer to the account designated by Al-Nile Engineering &amp; Consulting Ltd. in Sudan Khartoum.</w:t>
      </w:r>
    </w:p>
    <w:p>
      <w:pPr>
        <w:numPr>
          <w:ilvl w:val="0"/>
          <w:numId w:val="1002"/>
        </w:numPr>
        <w:pStyle w:val="Compact"/>
      </w:pPr>
      <w:r>
        <w:t xml:space="preserve">The Industrial Engineer shall comply with all local labour regulations, safety standards, and operational protocols in force in Sudan Khartoum throughout the duration of the engagement.</w:t>
      </w:r>
    </w:p>
    <w:p>
      <w:pPr>
        <w:numPr>
          <w:ilvl w:val="0"/>
          <w:numId w:val="1002"/>
        </w:numPr>
        <w:pStyle w:val="Compact"/>
      </w:pPr>
      <w:r>
        <w:t xml:space="preserve">Any scope changes, additional site visits, or extended timelines beyond the twelve-week period will be subject to a supplementary Quotation Estimate issued separately and must be approved in writing by both parties before execution.</w:t>
      </w:r>
    </w:p>
    <w:p>
      <w:pPr>
        <w:numPr>
          <w:ilvl w:val="0"/>
          <w:numId w:val="1002"/>
        </w:numPr>
        <w:pStyle w:val="Compact"/>
      </w:pPr>
      <w:r>
        <w:t xml:space="preserve">Confidentiality: All operational data, production figures, and proprietary information accessed by the Industrial Engineer during the engagement in Sudan Khartoum shall remain strictly confidential and shall not be disclosed to any third party without written consent from the client.</w:t>
      </w:r>
    </w:p>
    <w:p>
      <w:pPr>
        <w:numPr>
          <w:ilvl w:val="0"/>
          <w:numId w:val="1002"/>
        </w:numPr>
        <w:pStyle w:val="Compact"/>
      </w:pPr>
      <w:r>
        <w:t xml:space="preserve">This Quotation Estimate does not constitute a binding contract until a formal Service Agreement is executed by both parties.</w:t>
      </w:r>
    </w:p>
    <w:bookmarkEnd w:id="24"/>
    <w:bookmarkStart w:id="25" w:name="acceptance-and-authorisation"/>
    <w:p>
      <w:pPr>
        <w:pStyle w:val="Heading2"/>
      </w:pPr>
      <w:r>
        <w:t xml:space="preserve">5. Acceptance and Authorisation</w:t>
      </w:r>
    </w:p>
    <w:p>
      <w:pPr>
        <w:pStyle w:val="FirstParagraph"/>
      </w:pPr>
      <w:r>
        <w:rPr>
          <w:bCs/>
          <w:b/>
        </w:rPr>
        <w:t xml:space="preserve">For and on behalf of:</w:t>
      </w:r>
      <w:r>
        <w:br/>
      </w:r>
      <w:r>
        <w:t xml:space="preserve">Al-Nile Engineering &amp; Consulting Ltd.</w:t>
      </w:r>
      <w:r>
        <w:br/>
      </w:r>
      <w:r>
        <w:t xml:space="preserve">(Quotation Estimate Issuer)</w:t>
      </w:r>
    </w:p>
    <w:p>
      <w:pPr>
        <w:pStyle w:val="BodyText"/>
      </w:pPr>
      <w:r>
        <w:t xml:space="preserve">Name: Eng. Khalid Ibrahim Hassan</w:t>
      </w:r>
      <w:r>
        <w:br/>
      </w:r>
      <w:r>
        <w:t xml:space="preserve">Title: Managing Director</w:t>
      </w:r>
      <w:r>
        <w:br/>
      </w:r>
      <w:r>
        <w:t xml:space="preserve">Signature &amp; Date: _________________________</w:t>
      </w:r>
    </w:p>
    <w:p>
      <w:pPr>
        <w:pStyle w:val="BodyText"/>
      </w:pPr>
      <w:r>
        <w:rPr>
          <w:bCs/>
          <w:b/>
        </w:rPr>
        <w:t xml:space="preserve">Accepted by (Client):</w:t>
      </w:r>
      <w:r>
        <w:br/>
      </w:r>
      <w:r>
        <w:t xml:space="preserve">Blue Nile Manufacturing &amp; Industrial Co.</w:t>
      </w:r>
      <w:r>
        <w:br/>
      </w:r>
      <w:r>
        <w:t xml:space="preserve">(Sudan Khartoum Operations)</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Note:</w:t>
      </w:r>
      <w:r>
        <w:t xml:space="preserve"> </w:t>
      </w:r>
      <w:r>
        <w:t xml:space="preserve">This Quotation Estimate for Industrial Engineer services in Sudan Khartoum is prepared in accordance with the professional standards of the Sudanese Engineering Society and applicable international consultancy billing practices. All rates are exclusive of applicable Value Added Tax (VAT) or any local levies that may be imposed by the relevant authorities in Sudan Khartoum. For queries regarding this Quotation Estimate, please contact our project office at Al-Murakba, Khartoum, Sudan, or via email at projects@alnile-eng.com.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Sudan Khartoum</dc:title>
  <dc:creator/>
  <dc:language>en</dc:language>
  <cp:keywords/>
  <dcterms:created xsi:type="dcterms:W3CDTF">2026-10-10T03:10:46Z</dcterms:created>
  <dcterms:modified xsi:type="dcterms:W3CDTF">2026-10-10T03:10:46Z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