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t xml:space="preserve">Professional Journalist Services &amp; Media Consulting</w:t>
      </w:r>
    </w:p>
    <w:p>
      <w:pPr>
        <w:pStyle w:val="BodyText"/>
      </w:pPr>
      <w:r>
        <w:t xml:space="preserve">12 Rue Didouche Mourad, Hydra, Algeria Algiers 16000</w:t>
      </w:r>
    </w:p>
    <w:p>
      <w:pPr>
        <w:pStyle w:val="BodyText"/>
      </w:pPr>
      <w:r>
        <w:t xml:space="preserve">Tel: +213 (0) 23 45 67 89 | Email: info@algiersjournalist.com</w:t>
      </w:r>
    </w:p>
    <w:p>
      <w:pPr>
        <w:pStyle w:val="BodyText"/>
      </w:pPr>
      <w:r>
        <w:t xml:space="preserve">RC: 16/00-1234567 B 2024 | NIF: 002345678901234</w:t>
      </w:r>
    </w:p>
    <w:p>
      <w:pPr>
        <w:pStyle w:val="BodyText"/>
      </w:pPr>
      <w:r>
        <w:t xml:space="preserve">OFFICIAL QUOTATION ESTIMATE</w:t>
      </w:r>
    </w:p>
    <w:bookmarkEnd w:id="20"/>
    <w:p>
      <w:pPr>
        <w:pStyle w:val="BodyText"/>
      </w:pPr>
      <w:r>
        <w:rPr>
          <w:bCs/>
          <w:b/>
        </w:rPr>
        <w:t xml:space="preserve">Quotation Estimate No.:</w:t>
      </w:r>
      <w:r>
        <w:t xml:space="preserve"> </w:t>
      </w:r>
      <w:r>
        <w:t xml:space="preserve">QE-ALG-2025-0047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Location:</w:t>
      </w:r>
      <w:r>
        <w:t xml:space="preserve"> </w:t>
      </w:r>
      <w:r>
        <w:t xml:space="preserve">Algeria Algiers</w:t>
      </w:r>
    </w:p>
    <w:bookmarkStart w:id="21" w:name="client-information"/>
    <w:p>
      <w:pPr>
        <w:pStyle w:val="Heading2"/>
      </w:pPr>
      <w:r>
        <w:t xml:space="preserve">1. Client Information</w:t>
      </w:r>
    </w:p>
    <w:p>
      <w:pPr>
        <w:pStyle w:val="FirstParagraph"/>
      </w:pPr>
      <w:r>
        <w:rPr>
          <w:bCs/>
          <w:b/>
        </w:rPr>
        <w:t xml:space="preserve">Client Name:</w:t>
      </w:r>
      <w:r>
        <w:t xml:space="preserve"> </w:t>
      </w:r>
      <w:r>
        <w:t xml:space="preserve">[Client Organization / Individual Name]</w:t>
      </w:r>
    </w:p>
    <w:p>
      <w:pPr>
        <w:pStyle w:val="BodyText"/>
      </w:pPr>
      <w:r>
        <w:rPr>
          <w:bCs/>
          <w:b/>
        </w:rPr>
        <w:t xml:space="preserve">Address:</w:t>
      </w:r>
      <w:r>
        <w:t xml:space="preserve"> </w:t>
      </w:r>
      <w:r>
        <w:t xml:space="preserve">[Client Address], Algeria Algiers</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[client.email@example.com]</w:t>
      </w:r>
    </w:p>
    <w:p>
      <w:pPr>
        <w:pStyle w:val="BodyText"/>
      </w:pPr>
      <w:r>
        <w:rPr>
          <w:bCs/>
          <w:b/>
        </w:rPr>
        <w:t xml:space="preserve">Phone:</w:t>
      </w:r>
      <w:r>
        <w:t xml:space="preserve"> </w:t>
      </w:r>
      <w:r>
        <w:t xml:space="preserve">[Client Phone Number]</w:t>
      </w:r>
    </w:p>
    <w:bookmarkEnd w:id="21"/>
    <w:bookmarkStart w:id="22" w:name="X32b3b513a8c2ea6d7683cfd6f05ac4144791461"/>
    <w:p>
      <w:pPr>
        <w:pStyle w:val="Heading2"/>
      </w:pPr>
      <w:r>
        <w:t xml:space="preserve">2. Scope of Services – Journalist Engagement in Algeria Algiers</w:t>
      </w:r>
    </w:p>
    <w:p>
      <w:pPr>
        <w:pStyle w:val="FirstParagraph"/>
      </w:pPr>
      <w:r>
        <w:t xml:space="preserve">This</w:t>
      </w:r>
      <w:r>
        <w:t xml:space="preserve"> </w:t>
      </w:r>
      <w:r>
        <w:t xml:space="preserve">Quotation Estimate</w:t>
      </w:r>
      <w:r>
        <w:t xml:space="preserve"> </w:t>
      </w:r>
      <w:r>
        <w:t xml:space="preserve">is issued by our firm to provide a comprehensive and transparent breakdown of costs associated with the engagement of a professional</w:t>
      </w:r>
      <w:r>
        <w:t xml:space="preserve"> </w:t>
      </w:r>
      <w:r>
        <w:t xml:space="preserve">Journalist</w:t>
      </w:r>
      <w:r>
        <w:t xml:space="preserve"> </w:t>
      </w:r>
      <w:r>
        <w:t xml:space="preserve">for media coverage, editorial content production, and press relations activities to be conducted within the city of</w:t>
      </w:r>
      <w:r>
        <w:t xml:space="preserve"> </w:t>
      </w:r>
      <w:r>
        <w:t xml:space="preserve">Algeria Algiers</w:t>
      </w:r>
      <w:r>
        <w:t xml:space="preserve">. Our</w:t>
      </w:r>
      <w:r>
        <w:t xml:space="preserve"> </w:t>
      </w:r>
      <w:r>
        <w:t xml:space="preserve">Journalist</w:t>
      </w:r>
      <w:r>
        <w:t xml:space="preserve"> </w:t>
      </w:r>
      <w:r>
        <w:t xml:space="preserve">team operates exclusively in the</w:t>
      </w:r>
      <w:r>
        <w:t xml:space="preserve"> </w:t>
      </w:r>
      <w:r>
        <w:t xml:space="preserve">Algeria Algiers</w:t>
      </w:r>
      <w:r>
        <w:t xml:space="preserve"> </w:t>
      </w:r>
      <w:r>
        <w:t xml:space="preserve">metropolitan area and its surrounding districts, ensuring deep local knowledge, established media networks, and full compliance with Algerian press regulations and the Press Law of 2012.</w:t>
      </w:r>
    </w:p>
    <w:p>
      <w:pPr>
        <w:pStyle w:val="BodyText"/>
      </w:pPr>
      <w:r>
        <w:t xml:space="preserve">The</w:t>
      </w:r>
      <w:r>
        <w:t xml:space="preserve"> </w:t>
      </w:r>
      <w:r>
        <w:t xml:space="preserve">Journalist</w:t>
      </w:r>
      <w:r>
        <w:t xml:space="preserve"> </w:t>
      </w:r>
      <w:r>
        <w:t xml:space="preserve">services outlined in this</w:t>
      </w:r>
      <w:r>
        <w:t xml:space="preserve"> </w:t>
      </w:r>
      <w:r>
        <w:t xml:space="preserve">Quotation Estimate</w:t>
      </w:r>
      <w:r>
        <w:t xml:space="preserve"> </w:t>
      </w:r>
      <w:r>
        <w:t xml:space="preserve">encompass on-site reporting, interview coordination, article drafting, press conference coverage, and multimedia content creation. All deliverables will be produced in both Arabic and French, with optional English translations, to serve the diverse media landscape of</w:t>
      </w:r>
      <w:r>
        <w:t xml:space="preserve"> </w:t>
      </w:r>
      <w:r>
        <w:t xml:space="preserve">Algeria Algiers</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Senior</w:t>
            </w:r>
            <w:r>
              <w:t xml:space="preserve"> </w:t>
            </w:r>
            <w:r>
              <w:t xml:space="preserve">Journalist</w:t>
            </w:r>
            <w:r>
              <w:t xml:space="preserve"> </w:t>
            </w:r>
            <w:r>
              <w:t xml:space="preserve">– On-site event coverage and live reporting in</w:t>
            </w:r>
            <w:r>
              <w:t xml:space="preserve"> </w:t>
            </w:r>
            <w:r>
              <w:t xml:space="preserve">Algeria Algiers</w:t>
            </w:r>
            <w:r>
              <w:t xml:space="preserve"> </w:t>
            </w:r>
            <w:r>
              <w:t xml:space="preserve">(Hydra, Bab El Oued, Casbah districts)</w:t>
            </w:r>
          </w:p>
        </w:tc>
        <w:tc>
          <w:tcPr/>
          <w:p>
            <w:pPr>
              <w:pStyle w:val="Compact"/>
              <w:jc w:val="left"/>
            </w:pPr>
            <w:r>
              <w:t xml:space="preserve">3 days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02</w:t>
            </w:r>
          </w:p>
        </w:tc>
        <w:tc>
          <w:tcPr/>
          <w:p>
            <w:pPr>
              <w:pStyle w:val="Compact"/>
              <w:jc w:val="left"/>
            </w:pPr>
            <w:r>
              <w:t xml:space="preserve">Editorial content writing – 5 long-form articles (min. 1,500 words each) on local</w:t>
            </w:r>
            <w:r>
              <w:t xml:space="preserve"> </w:t>
            </w:r>
            <w:r>
              <w:t xml:space="preserve">Algeria Algiers</w:t>
            </w:r>
            <w:r>
              <w:t xml:space="preserve"> </w:t>
            </w:r>
            <w:r>
              <w:t xml:space="preserve">economic and cultural topics</w:t>
            </w:r>
          </w:p>
        </w:tc>
        <w:tc>
          <w:tcPr/>
          <w:p>
            <w:pPr>
              <w:pStyle w:val="Compact"/>
              <w:jc w:val="left"/>
            </w:pPr>
            <w:r>
              <w:t xml:space="preserve">5 articles</w:t>
            </w:r>
          </w:p>
        </w:tc>
        <w:tc>
          <w:tcPr/>
          <w:p>
            <w:pPr>
              <w:pStyle w:val="Compact"/>
              <w:jc w:val="left"/>
            </w:pPr>
            <w:r>
              <w:t xml:space="preserve">28,000</w:t>
            </w:r>
          </w:p>
        </w:tc>
        <w:tc>
          <w:tcPr/>
          <w:p>
            <w:pPr>
              <w:pStyle w:val="Compact"/>
              <w:jc w:val="left"/>
            </w:pPr>
            <w:r>
              <w:t xml:space="preserve">140,000</w:t>
            </w:r>
          </w:p>
        </w:tc>
      </w:tr>
      <w:tr>
        <w:tc>
          <w:tcPr/>
          <w:p>
            <w:pPr>
              <w:pStyle w:val="Compact"/>
              <w:jc w:val="left"/>
            </w:pPr>
            <w:r>
              <w:t xml:space="preserve">03</w:t>
            </w:r>
          </w:p>
        </w:tc>
        <w:tc>
          <w:tcPr/>
          <w:p>
            <w:pPr>
              <w:pStyle w:val="Compact"/>
              <w:jc w:val="left"/>
            </w:pPr>
            <w:r>
              <w:t xml:space="preserve">Press conference coordination and</w:t>
            </w:r>
            <w:r>
              <w:t xml:space="preserve"> </w:t>
            </w:r>
            <w:r>
              <w:t xml:space="preserve">Journalist</w:t>
            </w:r>
            <w:r>
              <w:t xml:space="preserve"> </w:t>
            </w:r>
            <w:r>
              <w:t xml:space="preserve">moderation services for client's product launch in</w:t>
            </w:r>
            <w:r>
              <w:t xml:space="preserve"> </w:t>
            </w:r>
            <w:r>
              <w:t xml:space="preserve">Algeria Algiers</w:t>
            </w:r>
          </w:p>
        </w:tc>
        <w:tc>
          <w:tcPr/>
          <w:p>
            <w:pPr>
              <w:pStyle w:val="Compact"/>
              <w:jc w:val="left"/>
            </w:pPr>
            <w:r>
              <w:t xml:space="preserve">1 event</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04</w:t>
            </w:r>
          </w:p>
        </w:tc>
        <w:tc>
          <w:tcPr/>
          <w:p>
            <w:pPr>
              <w:pStyle w:val="Compact"/>
              <w:jc w:val="left"/>
            </w:pPr>
            <w:r>
              <w:t xml:space="preserve">Interview scheduling and execution with 4 local media outlets in</w:t>
            </w:r>
            <w:r>
              <w:t xml:space="preserve"> </w:t>
            </w:r>
            <w:r>
              <w:t xml:space="preserve">Algeria Algiers</w:t>
            </w:r>
            <w:r>
              <w:t xml:space="preserve"> </w:t>
            </w:r>
            <w:r>
              <w:t xml:space="preserve">(El Moudjahid, El Watan, TSA, Algérie Télévision)</w:t>
            </w:r>
          </w:p>
        </w:tc>
        <w:tc>
          <w:tcPr/>
          <w:p>
            <w:pPr>
              <w:pStyle w:val="Compact"/>
              <w:jc w:val="left"/>
            </w:pPr>
            <w:r>
              <w:t xml:space="preserve">4 interviews</w:t>
            </w:r>
          </w:p>
        </w:tc>
        <w:tc>
          <w:tcPr/>
          <w:p>
            <w:pPr>
              <w:pStyle w:val="Compact"/>
              <w:jc w:val="left"/>
            </w:pPr>
            <w:r>
              <w:t xml:space="preserve">22,000</w:t>
            </w:r>
          </w:p>
        </w:tc>
        <w:tc>
          <w:tcPr/>
          <w:p>
            <w:pPr>
              <w:pStyle w:val="Compact"/>
              <w:jc w:val="left"/>
            </w:pPr>
            <w:r>
              <w:t xml:space="preserve">88,000</w:t>
            </w:r>
          </w:p>
        </w:tc>
      </w:tr>
      <w:tr>
        <w:tc>
          <w:tcPr/>
          <w:p>
            <w:pPr>
              <w:pStyle w:val="Compact"/>
              <w:jc w:val="left"/>
            </w:pPr>
            <w:r>
              <w:t xml:space="preserve">05</w:t>
            </w:r>
          </w:p>
        </w:tc>
        <w:tc>
          <w:tcPr/>
          <w:p>
            <w:pPr>
              <w:pStyle w:val="Compact"/>
              <w:jc w:val="left"/>
            </w:pPr>
            <w:r>
              <w:t xml:space="preserve">Multimedia production – Photography and short video documentation (4K) of</w:t>
            </w:r>
            <w:r>
              <w:t xml:space="preserve"> </w:t>
            </w:r>
            <w:r>
              <w:t xml:space="preserve">Journalist</w:t>
            </w:r>
            <w:r>
              <w:t xml:space="preserve"> </w:t>
            </w:r>
            <w:r>
              <w:t xml:space="preserve">fieldwork in</w:t>
            </w:r>
            <w:r>
              <w:t xml:space="preserve"> </w:t>
            </w:r>
            <w:r>
              <w:t xml:space="preserve">Algeria Algiers</w:t>
            </w:r>
          </w:p>
        </w:tc>
        <w:tc>
          <w:tcPr/>
          <w:p>
            <w:pPr>
              <w:pStyle w:val="Compact"/>
              <w:jc w:val="left"/>
            </w:pPr>
            <w:r>
              <w:t xml:space="preserve">2 days</w:t>
            </w:r>
          </w:p>
        </w:tc>
        <w:tc>
          <w:tcPr/>
          <w:p>
            <w:pPr>
              <w:pStyle w:val="Compact"/>
              <w:jc w:val="left"/>
            </w:pPr>
            <w:r>
              <w:t xml:space="preserve">38,000</w:t>
            </w:r>
          </w:p>
        </w:tc>
        <w:tc>
          <w:tcPr/>
          <w:p>
            <w:pPr>
              <w:pStyle w:val="Compact"/>
              <w:jc w:val="left"/>
            </w:pPr>
            <w:r>
              <w:t xml:space="preserve">76,000</w:t>
            </w:r>
          </w:p>
        </w:tc>
      </w:tr>
      <w:tr>
        <w:tc>
          <w:tcPr/>
          <w:p>
            <w:pPr>
              <w:pStyle w:val="Compact"/>
              <w:jc w:val="left"/>
            </w:pPr>
            <w:r>
              <w:t xml:space="preserve">06</w:t>
            </w:r>
          </w:p>
        </w:tc>
        <w:tc>
          <w:tcPr/>
          <w:p>
            <w:pPr>
              <w:pStyle w:val="Compact"/>
              <w:jc w:val="left"/>
            </w:pPr>
            <w:r>
              <w:t xml:space="preserve">Translation services – Arabic/French/English trilingual editing of all</w:t>
            </w:r>
            <w:r>
              <w:t xml:space="preserve"> </w:t>
            </w:r>
            <w:r>
              <w:t xml:space="preserve">Journalist</w:t>
            </w:r>
            <w:r>
              <w:t xml:space="preserve"> </w:t>
            </w:r>
            <w:r>
              <w:t xml:space="preserve">deliverables</w:t>
            </w:r>
          </w:p>
        </w:tc>
        <w:tc>
          <w:tcPr/>
          <w:p>
            <w:pPr>
              <w:pStyle w:val="Compact"/>
              <w:jc w:val="left"/>
            </w:pPr>
            <w:r>
              <w:t xml:space="preserve">Per project</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07</w:t>
            </w:r>
          </w:p>
        </w:tc>
        <w:tc>
          <w:tcPr/>
          <w:p>
            <w:pPr>
              <w:pStyle w:val="Compact"/>
              <w:jc w:val="left"/>
            </w:pPr>
            <w:r>
              <w:t xml:space="preserve">Transportation and local logistics within</w:t>
            </w:r>
            <w:r>
              <w:t xml:space="preserve"> </w:t>
            </w:r>
            <w:r>
              <w:t xml:space="preserve">Algeria Algiers</w:t>
            </w:r>
            <w:r>
              <w:t xml:space="preserve"> </w:t>
            </w:r>
            <w:r>
              <w:t xml:space="preserve">(vehicle, fuel, parking, permits)</w:t>
            </w:r>
          </w:p>
        </w:tc>
        <w:tc>
          <w:tcPr/>
          <w:p>
            <w:pPr>
              <w:pStyle w:val="Compact"/>
              <w:jc w:val="left"/>
            </w:pPr>
            <w:r>
              <w:t xml:space="preserve">5 days</w:t>
            </w:r>
          </w:p>
        </w:tc>
        <w:tc>
          <w:tcPr/>
          <w:p>
            <w:pPr>
              <w:pStyle w:val="Compact"/>
              <w:jc w:val="left"/>
            </w:pPr>
            <w:r>
              <w:t xml:space="preserve">12,000</w:t>
            </w:r>
          </w:p>
        </w:tc>
        <w:tc>
          <w:tcPr/>
          <w:p>
            <w:pPr>
              <w:pStyle w:val="Compact"/>
              <w:jc w:val="left"/>
            </w:pPr>
            <w:r>
              <w:t xml:space="preserve">60,000</w:t>
            </w:r>
          </w:p>
        </w:tc>
      </w:tr>
      <w:tr>
        <w:tc>
          <w:tcPr/>
          <w:p>
            <w:pPr>
              <w:pStyle w:val="Compact"/>
              <w:jc w:val="left"/>
            </w:pPr>
            <w:r>
              <w:t xml:space="preserve">08</w:t>
            </w:r>
          </w:p>
        </w:tc>
        <w:tc>
          <w:tcPr/>
          <w:p>
            <w:pPr>
              <w:pStyle w:val="Compact"/>
              <w:jc w:val="left"/>
            </w:pPr>
            <w:r>
              <w:t xml:space="preserve">Administrative fees – Press accreditation, municipal permits, and regulatory filings in</w:t>
            </w:r>
            <w:r>
              <w:t xml:space="preserve"> </w:t>
            </w:r>
            <w:r>
              <w:t xml:space="preserve">Algeria Algiers</w:t>
            </w:r>
          </w:p>
        </w:tc>
        <w:tc>
          <w:tcPr/>
          <w:p>
            <w:pPr>
              <w:pStyle w:val="Compact"/>
              <w:jc w:val="left"/>
            </w:pPr>
            <w:r>
              <w:t xml:space="preserve">Per project</w:t>
            </w:r>
          </w:p>
        </w:tc>
        <w:tc>
          <w:tcPr/>
          <w:p>
            <w:pPr>
              <w:pStyle w:val="Compact"/>
              <w:jc w:val="left"/>
            </w:pPr>
            <w:r>
              <w:t xml:space="preserve">18,000</w:t>
            </w:r>
          </w:p>
        </w:tc>
        <w:tc>
          <w:tcPr/>
          <w:p>
            <w:pPr>
              <w:pStyle w:val="Compact"/>
              <w:jc w:val="left"/>
            </w:pPr>
            <w:r>
              <w:t xml:space="preserve">18,000</w:t>
            </w:r>
          </w:p>
        </w:tc>
      </w:tr>
      <w:tr>
        <w:tc>
          <w:tcPr>
            <w:gridSpan w:val="4"/>
          </w:tcPr>
          <w:p>
            <w:pPr>
              <w:pStyle w:val="Compact"/>
              <w:jc w:val="left"/>
            </w:pPr>
            <w:r>
              <w:t xml:space="preserve">SUBTOTAL</w:t>
            </w:r>
          </w:p>
        </w:tc>
        <w:tc>
          <w:tcPr/>
          <w:p>
            <w:pPr>
              <w:pStyle w:val="Compact"/>
              <w:jc w:val="left"/>
            </w:pPr>
            <w:r>
              <w:t xml:space="preserve">614,000 DZD</w:t>
            </w:r>
          </w:p>
        </w:tc>
      </w:tr>
      <w:tr>
        <w:tc>
          <w:tcPr>
            <w:gridSpan w:val="4"/>
          </w:tcPr>
          <w:p>
            <w:pPr>
              <w:pStyle w:val="Compact"/>
              <w:jc w:val="left"/>
            </w:pPr>
            <w:r>
              <w:t xml:space="preserve">VAT (19% – Algerian Tax Code)</w:t>
            </w:r>
          </w:p>
        </w:tc>
        <w:tc>
          <w:tcPr/>
          <w:p>
            <w:pPr>
              <w:pStyle w:val="Compact"/>
              <w:jc w:val="left"/>
            </w:pPr>
            <w:r>
              <w:t xml:space="preserve">116,660 DZD</w:t>
            </w:r>
          </w:p>
        </w:tc>
      </w:tr>
      <w:tr>
        <w:tc>
          <w:tcPr>
            <w:gridSpan w:val="4"/>
          </w:tcPr>
          <w:p>
            <w:pPr>
              <w:pStyle w:val="Compact"/>
              <w:jc w:val="left"/>
            </w:pPr>
            <w:r>
              <w:t xml:space="preserve">GRAND TOTAL (Quotation Estimate)</w:t>
            </w:r>
          </w:p>
        </w:tc>
        <w:tc>
          <w:tcPr/>
          <w:p>
            <w:pPr>
              <w:pStyle w:val="Compact"/>
              <w:jc w:val="left"/>
            </w:pPr>
            <w:r>
              <w:t xml:space="preserve">730,660 DZD</w:t>
            </w:r>
          </w:p>
        </w:tc>
      </w:tr>
    </w:tbl>
    <w:bookmarkEnd w:id="23"/>
    <w:bookmarkStart w:id="24" w:name="payment-terms"/>
    <w:p>
      <w:pPr>
        <w:pStyle w:val="Heading2"/>
      </w:pPr>
      <w:r>
        <w:t xml:space="preserve">4. Payment Terms</w:t>
      </w:r>
    </w:p>
    <w:p>
      <w:pPr>
        <w:pStyle w:val="FirstParagraph"/>
      </w:pPr>
      <w:r>
        <w:t xml:space="preserve">This</w:t>
      </w:r>
      <w:r>
        <w:t xml:space="preserve"> </w:t>
      </w:r>
      <w:r>
        <w:t xml:space="preserve">Quotation Estimate</w:t>
      </w:r>
      <w:r>
        <w:t xml:space="preserve"> </w:t>
      </w:r>
      <w:r>
        <w:t xml:space="preserve">is subject to the following payment schedule. Payment shall be made via bank transfer to our account at BNA (Banque Nationale d'Algérie), Branch Hydra,</w:t>
      </w:r>
      <w:r>
        <w:t xml:space="preserve"> </w:t>
      </w:r>
      <w:r>
        <w:t xml:space="preserve">Algeria Algiers</w:t>
      </w:r>
      <w:r>
        <w:t xml:space="preserve">:</w:t>
      </w:r>
    </w:p>
    <w:p>
      <w:pPr>
        <w:numPr>
          <w:ilvl w:val="0"/>
          <w:numId w:val="1001"/>
        </w:numPr>
        <w:pStyle w:val="Compact"/>
      </w:pPr>
      <w:r>
        <w:rPr>
          <w:bCs/>
          <w:b/>
        </w:rPr>
        <w:t xml:space="preserve">40% advance payment</w:t>
      </w:r>
      <w:r>
        <w:t xml:space="preserve"> </w:t>
      </w:r>
      <w:r>
        <w:t xml:space="preserve">(292,264 DZD) upon acceptance of this</w:t>
      </w:r>
      <w:r>
        <w:t xml:space="preserve"> </w:t>
      </w:r>
      <w:r>
        <w:t xml:space="preserve">Quotation Estimate</w:t>
      </w:r>
      <w:r>
        <w:t xml:space="preserve"> </w:t>
      </w:r>
      <w:r>
        <w:t xml:space="preserve">and signing of the service contract.</w:t>
      </w:r>
    </w:p>
    <w:p>
      <w:pPr>
        <w:numPr>
          <w:ilvl w:val="0"/>
          <w:numId w:val="1001"/>
        </w:numPr>
        <w:pStyle w:val="Compact"/>
      </w:pPr>
      <w:r>
        <w:rPr>
          <w:bCs/>
          <w:b/>
        </w:rPr>
        <w:t xml:space="preserve">40% interim payment</w:t>
      </w:r>
      <w:r>
        <w:t xml:space="preserve"> </w:t>
      </w:r>
      <w:r>
        <w:t xml:space="preserve">(292,264 DZD) upon completion of 50% of the</w:t>
      </w:r>
      <w:r>
        <w:t xml:space="preserve"> </w:t>
      </w:r>
      <w:r>
        <w:t xml:space="preserve">Journalist</w:t>
      </w:r>
      <w:r>
        <w:t xml:space="preserve"> </w:t>
      </w:r>
      <w:r>
        <w:t xml:space="preserve">deliverables and delivery of the first batch of articles.</w:t>
      </w:r>
    </w:p>
    <w:p>
      <w:pPr>
        <w:numPr>
          <w:ilvl w:val="0"/>
          <w:numId w:val="1001"/>
        </w:numPr>
        <w:pStyle w:val="Compact"/>
      </w:pPr>
      <w:r>
        <w:rPr>
          <w:bCs/>
          <w:b/>
        </w:rPr>
        <w:t xml:space="preserve">20% final payment</w:t>
      </w:r>
      <w:r>
        <w:t xml:space="preserve"> </w:t>
      </w:r>
      <w:r>
        <w:t xml:space="preserve">(146,132 DZD) upon full delivery, client approval, and handover of all multimedia assets.</w:t>
      </w:r>
    </w:p>
    <w:p>
      <w:pPr>
        <w:pStyle w:val="FirstParagraph"/>
      </w:pPr>
      <w:r>
        <w:t xml:space="preserve">All invoices will be issued in accordance with Algerian fiscal regulations. Late payments will incur a penalty of 1.5% per month as stipulated by the Algerian Commercial Code.</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prices may be revised due to market fluctuations in</w:t>
      </w:r>
      <w:r>
        <w:t xml:space="preserve"> </w:t>
      </w:r>
      <w:r>
        <w:t xml:space="preserve">Algeria Algiers</w:t>
      </w:r>
      <w:r>
        <w:t xml:space="preserve">.</w:t>
      </w:r>
    </w:p>
    <w:p>
      <w:pPr>
        <w:numPr>
          <w:ilvl w:val="0"/>
          <w:numId w:val="1002"/>
        </w:numPr>
        <w:pStyle w:val="Compact"/>
      </w:pPr>
      <w:r>
        <w:t xml:space="preserve">The</w:t>
      </w:r>
      <w:r>
        <w:t xml:space="preserve"> </w:t>
      </w:r>
      <w:r>
        <w:t xml:space="preserve">Journalist</w:t>
      </w:r>
      <w:r>
        <w:t xml:space="preserve"> </w:t>
      </w:r>
      <w:r>
        <w:t xml:space="preserve">engaged under this</w:t>
      </w:r>
      <w:r>
        <w:t xml:space="preserve"> </w:t>
      </w:r>
      <w:r>
        <w:t xml:space="preserve">Quotation Estimate</w:t>
      </w:r>
      <w:r>
        <w:t xml:space="preserve"> </w:t>
      </w:r>
      <w:r>
        <w:t xml:space="preserve">shall comply with all provisions of the Algerian Press Law (Law 12-03 of 2012) and the Code of Ethics for Journalists in Algeria.</w:t>
      </w:r>
    </w:p>
    <w:p>
      <w:pPr>
        <w:numPr>
          <w:ilvl w:val="0"/>
          <w:numId w:val="1002"/>
        </w:numPr>
        <w:pStyle w:val="Compact"/>
      </w:pPr>
      <w:r>
        <w:t xml:space="preserve">All intellectual property rights to the final</w:t>
      </w:r>
      <w:r>
        <w:t xml:space="preserve"> </w:t>
      </w:r>
      <w:r>
        <w:t xml:space="preserve">Journalist</w:t>
      </w:r>
      <w:r>
        <w:t xml:space="preserve"> </w:t>
      </w:r>
      <w:r>
        <w:t xml:space="preserve">deliverables shall transfer to the client upon full payment. Our firm retains the right to display the work in its professional portfolio.</w:t>
      </w:r>
    </w:p>
    <w:p>
      <w:pPr>
        <w:numPr>
          <w:ilvl w:val="0"/>
          <w:numId w:val="1002"/>
        </w:numPr>
        <w:pStyle w:val="Compact"/>
      </w:pPr>
      <w:r>
        <w:t xml:space="preserve">Any changes to the scope of work, additional</w:t>
      </w:r>
      <w:r>
        <w:t xml:space="preserve"> </w:t>
      </w:r>
      <w:r>
        <w:t xml:space="preserve">Journalist</w:t>
      </w:r>
      <w:r>
        <w:t xml:space="preserve"> </w:t>
      </w:r>
      <w:r>
        <w:t xml:space="preserve">hours, or extended coverage beyond the</w:t>
      </w:r>
      <w:r>
        <w:t xml:space="preserve"> </w:t>
      </w:r>
      <w:r>
        <w:t xml:space="preserve">Algeria Algiers</w:t>
      </w:r>
      <w:r>
        <w:t xml:space="preserve"> </w:t>
      </w:r>
      <w:r>
        <w:t xml:space="preserve">metropolitan area will be subject to a supplementary</w:t>
      </w:r>
      <w:r>
        <w:t xml:space="preserve"> </w:t>
      </w:r>
      <w:r>
        <w:t xml:space="preserve">Quotation Estimate</w:t>
      </w:r>
      <w:r>
        <w:t xml:space="preserve"> </w:t>
      </w:r>
      <w:r>
        <w:t xml:space="preserve">approved in writing by both parties.</w:t>
      </w:r>
    </w:p>
    <w:p>
      <w:pPr>
        <w:numPr>
          <w:ilvl w:val="0"/>
          <w:numId w:val="1002"/>
        </w:numPr>
        <w:pStyle w:val="Compact"/>
      </w:pPr>
      <w:r>
        <w:t xml:space="preserve">The</w:t>
      </w:r>
      <w:r>
        <w:t xml:space="preserve"> </w:t>
      </w:r>
      <w:r>
        <w:t xml:space="preserve">Journalist</w:t>
      </w:r>
      <w:r>
        <w:t xml:space="preserve"> </w:t>
      </w:r>
      <w:r>
        <w:t xml:space="preserve">shall maintain professional confidentiality regarding client-sensitive information and shall sign a Non-Disclosure Agreement (NDA) prior to commencement of work.</w:t>
      </w:r>
    </w:p>
    <w:p>
      <w:pPr>
        <w:numPr>
          <w:ilvl w:val="0"/>
          <w:numId w:val="1002"/>
        </w:numPr>
        <w:pStyle w:val="Compact"/>
      </w:pPr>
      <w:r>
        <w:t xml:space="preserve">Force majeure events, including but not limited to government-mandated closures, natural disasters, or civil unrest in</w:t>
      </w:r>
      <w:r>
        <w:t xml:space="preserve"> </w:t>
      </w:r>
      <w:r>
        <w:t xml:space="preserve">Algeria Algiers</w:t>
      </w:r>
      <w:r>
        <w:t xml:space="preserve">, shall suspend obligations under this</w:t>
      </w:r>
      <w:r>
        <w:t xml:space="preserve"> </w:t>
      </w:r>
      <w:r>
        <w:t xml:space="preserve">Quotation Estimate</w:t>
      </w:r>
      <w:r>
        <w:t xml:space="preserve"> </w:t>
      </w:r>
      <w:r>
        <w:t xml:space="preserve">without penalty to either party.</w:t>
      </w:r>
    </w:p>
    <w:p>
      <w:pPr>
        <w:numPr>
          <w:ilvl w:val="0"/>
          <w:numId w:val="1002"/>
        </w:numPr>
        <w:pStyle w:val="Compact"/>
      </w:pPr>
      <w:r>
        <w:t xml:space="preserve">Disputes arising from this</w:t>
      </w:r>
      <w:r>
        <w:t xml:space="preserve"> </w:t>
      </w:r>
      <w:r>
        <w:t xml:space="preserve">Quotation Estimate</w:t>
      </w:r>
      <w:r>
        <w:t xml:space="preserve"> </w:t>
      </w:r>
      <w:r>
        <w:t xml:space="preserve">shall be resolved through amicable negotiation. Failing resolution within 30 days, the matter shall be submitted to the competent courts of</w:t>
      </w:r>
      <w:r>
        <w:t xml:space="preserve"> </w:t>
      </w:r>
      <w:r>
        <w:t xml:space="preserve">Algeria Algiers</w:t>
      </w:r>
      <w:r>
        <w:t xml:space="preserv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Journalist</w:t>
      </w:r>
      <w:r>
        <w:t xml:space="preserve"> </w:t>
      </w:r>
      <w:r>
        <w:t xml:space="preserve">services to be rendered in</w:t>
      </w:r>
      <w:r>
        <w:t xml:space="preserve"> </w:t>
      </w:r>
      <w:r>
        <w:t xml:space="preserve">Algeria Algiers</w:t>
      </w:r>
      <w:r>
        <w:t xml:space="preserve">. This signature constitutes a binding agreement to the terms, conditions, and pricing outlined herein.</w:t>
      </w:r>
    </w:p>
    <w:p>
      <w:pPr>
        <w:pStyle w:val="BodyText"/>
      </w:pPr>
      <w:r>
        <w:rPr>
          <w:bCs/>
          <w:b/>
        </w:rPr>
        <w:t xml:space="preserve">For the Service Provider</w:t>
      </w:r>
    </w:p>
    <w:p>
      <w:pPr>
        <w:pStyle w:val="BodyText"/>
      </w:pPr>
      <w:r>
        <w:t xml:space="preserve">[Authorized Signatory Name]</w:t>
      </w:r>
    </w:p>
    <w:p>
      <w:pPr>
        <w:pStyle w:val="BodyText"/>
      </w:pPr>
      <w:r>
        <w:t xml:space="preserve">Director, Journalist Services Division</w:t>
      </w:r>
    </w:p>
    <w:p>
      <w:pPr>
        <w:pStyle w:val="BodyText"/>
      </w:pPr>
      <w:r>
        <w:t xml:space="preserve">Date: _______________</w:t>
      </w:r>
    </w:p>
    <w:p>
      <w:pPr>
        <w:pStyle w:val="BodyText"/>
      </w:pPr>
      <w:r>
        <w:rPr>
          <w:bCs/>
          <w:b/>
        </w:rPr>
        <w:t xml:space="preserve">For the Client</w:t>
      </w:r>
    </w:p>
    <w:p>
      <w:pPr>
        <w:pStyle w:val="BodyText"/>
      </w:pPr>
      <w:r>
        <w:t xml:space="preserve">[Client Representative Name]</w:t>
      </w:r>
    </w:p>
    <w:p>
      <w:pPr>
        <w:pStyle w:val="BodyText"/>
      </w:pPr>
      <w:r>
        <w:t xml:space="preserve">[Title / Position]</w:t>
      </w:r>
    </w:p>
    <w:p>
      <w:pPr>
        <w:pStyle w:val="BodyText"/>
      </w:pPr>
      <w:r>
        <w:t xml:space="preserve">Date: _______________</w:t>
      </w:r>
    </w:p>
    <w:p>
      <w:pPr>
        <w:pStyle w:val="BodyText"/>
      </w:pPr>
      <w:r>
        <w:t xml:space="preserve">This Quotation Estimate document was prepared for use in Algeria Algiers. All services are governed by Algerian law.</w:t>
      </w:r>
    </w:p>
    <w:p>
      <w:pPr>
        <w:pStyle w:val="BodyText"/>
      </w:pPr>
      <w:r>
        <w:t xml:space="preserve">Document Reference: QE-ALG-2025-0047 | Page 1 of 1 | Generated: 15 June 2025</w:t>
      </w:r>
    </w:p>
    <w:p>
      <w:pPr>
        <w:pStyle w:val="BodyText"/>
      </w:pPr>
      <w:r>
        <w:t xml:space="preserve">© 2025 Algeria Algiers Journalist Services.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Algeria Algiers</dc:title>
  <dc:creator/>
  <dc:language>en</dc:language>
  <cp:keywords/>
  <dcterms:created xsi:type="dcterms:W3CDTF">2026-10-10T03:41:46Z</dcterms:created>
  <dcterms:modified xsi:type="dcterms:W3CDTF">2026-10-10T03:41:46Z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