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Journalist Services — 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QTE-CBA-2025-04782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Province of Córdoba, Argentina (Argentina Córdoba)</w:t>
            </w:r>
          </w:p>
        </w:tc>
      </w:tr>
      <w:tr>
        <w:tc>
          <w:tcPr/>
          <w:p>
            <w:pPr>
              <w:pStyle w:val="Compact"/>
              <w:jc w:val="left"/>
            </w:pPr>
            <w:r>
              <w:t xml:space="preserve">Prepared By:</w:t>
            </w:r>
          </w:p>
        </w:tc>
        <w:tc>
          <w:tcPr/>
          <w:p>
            <w:pPr>
              <w:pStyle w:val="Compact"/>
              <w:jc w:val="left"/>
            </w:pPr>
            <w:r>
              <w:t xml:space="preserve">María Elena Sánchez — Senior Journalist &amp; Media Consultant</w:t>
            </w:r>
          </w:p>
        </w:tc>
      </w:tr>
      <w:tr>
        <w:tc>
          <w:tcPr/>
          <w:p>
            <w:pPr>
              <w:pStyle w:val="Compact"/>
              <w:jc w:val="left"/>
            </w:pPr>
            <w:r>
              <w:t xml:space="preserve">Registered Address:</w:t>
            </w:r>
          </w:p>
        </w:tc>
        <w:tc>
          <w:tcPr/>
          <w:p>
            <w:pPr>
              <w:pStyle w:val="Compact"/>
              <w:jc w:val="left"/>
            </w:pPr>
            <w:r>
              <w:t xml:space="preserve">Av. Hipólito Yrigoyen 1247, Piso 4, Córdoba Capital, Argentina Córdoba, CP X5000</w:t>
            </w:r>
          </w:p>
        </w:tc>
      </w:tr>
      <w:tr>
        <w:tc>
          <w:tcPr/>
          <w:p>
            <w:pPr>
              <w:pStyle w:val="Compact"/>
              <w:jc w:val="left"/>
            </w:pPr>
            <w:r>
              <w:t xml:space="preserve">CUIT:</w:t>
            </w:r>
          </w:p>
        </w:tc>
        <w:tc>
          <w:tcPr/>
          <w:p>
            <w:pPr>
              <w:pStyle w:val="Compact"/>
              <w:jc w:val="left"/>
            </w:pPr>
            <w:r>
              <w:t xml:space="preserve">27-34567890-1</w:t>
            </w:r>
          </w:p>
        </w:tc>
      </w:tr>
      <w:tr>
        <w:tc>
          <w:tcPr/>
          <w:p>
            <w:pPr>
              <w:pStyle w:val="Compact"/>
              <w:jc w:val="left"/>
            </w:pPr>
            <w:r>
              <w:t xml:space="preserve">Contact:</w:t>
            </w:r>
          </w:p>
        </w:tc>
        <w:tc>
          <w:tcPr/>
          <w:p>
            <w:pPr>
              <w:pStyle w:val="Compact"/>
              <w:jc w:val="left"/>
            </w:pPr>
            <w:r>
              <w:t xml:space="preserve">maria.sanchez@periodista-cba.com.ar | +54 351 420-8876</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Grupo Editorial Andino S.A.</w:t>
            </w:r>
          </w:p>
        </w:tc>
      </w:tr>
      <w:tr>
        <w:tc>
          <w:tcPr/>
          <w:p>
            <w:pPr>
              <w:pStyle w:val="Compact"/>
              <w:jc w:val="left"/>
            </w:pPr>
            <w:r>
              <w:t xml:space="preserve">Client Address:</w:t>
            </w:r>
          </w:p>
        </w:tc>
        <w:tc>
          <w:tcPr/>
          <w:p>
            <w:pPr>
              <w:pStyle w:val="Compact"/>
              <w:jc w:val="left"/>
            </w:pPr>
            <w:r>
              <w:t xml:space="preserve">Av. Vélez Sarsfield 2100, Córdoba Capital, Argentina Córdoba</w:t>
            </w:r>
          </w:p>
        </w:tc>
      </w:tr>
      <w:tr>
        <w:tc>
          <w:tcPr/>
          <w:p>
            <w:pPr>
              <w:pStyle w:val="Compact"/>
              <w:jc w:val="left"/>
            </w:pPr>
            <w:r>
              <w:t xml:space="preserve">Client CUIT:</w:t>
            </w:r>
          </w:p>
        </w:tc>
        <w:tc>
          <w:tcPr/>
          <w:p>
            <w:pPr>
              <w:pStyle w:val="Compact"/>
              <w:jc w:val="left"/>
            </w:pPr>
            <w:r>
              <w:t xml:space="preserve">30-71234567-8</w:t>
            </w:r>
          </w:p>
        </w:tc>
      </w:tr>
      <w:tr>
        <w:tc>
          <w:tcPr/>
          <w:p>
            <w:pPr>
              <w:pStyle w:val="Compact"/>
              <w:jc w:val="left"/>
            </w:pPr>
            <w:r>
              <w:t xml:space="preserve">Contact Person:</w:t>
            </w:r>
          </w:p>
        </w:tc>
        <w:tc>
          <w:tcPr/>
          <w:p>
            <w:pPr>
              <w:pStyle w:val="Compact"/>
              <w:jc w:val="left"/>
            </w:pPr>
            <w:r>
              <w:t xml:space="preserve">Ing. Roberto Fernández — Director de Contenidos</w:t>
            </w:r>
          </w:p>
        </w:tc>
      </w:tr>
    </w:tbl>
    <w:bookmarkEnd w:id="21"/>
    <w:bookmarkStart w:id="22" w:name="X8cdbd326836396084c37ef5bfda307370bd3353"/>
    <w:p>
      <w:pPr>
        <w:pStyle w:val="Heading2"/>
      </w:pPr>
      <w:r>
        <w:t xml:space="preserve">2. Scope of Journalist Services in Argentina Córdoba</w:t>
      </w:r>
    </w:p>
    <w:p>
      <w:pPr>
        <w:pStyle w:val="FirstParagraph"/>
      </w:pPr>
      <w:r>
        <w:t xml:space="preserve">This</w:t>
      </w:r>
      <w:r>
        <w:t xml:space="preserve"> </w:t>
      </w:r>
      <w:r>
        <w:t xml:space="preserve">Quotation Estimate</w:t>
      </w:r>
      <w:r>
        <w:t xml:space="preserve"> </w:t>
      </w:r>
      <w:r>
        <w:t xml:space="preserve">is issued to formally present the professional fees and associated costs for the engagement of a certified</w:t>
      </w:r>
      <w:r>
        <w:t xml:space="preserve"> </w:t>
      </w:r>
      <w:r>
        <w:t xml:space="preserve">Journalist</w:t>
      </w:r>
      <w:r>
        <w:t xml:space="preserve"> </w:t>
      </w:r>
      <w:r>
        <w:t xml:space="preserve">to deliver comprehensive editorial, investigative, and multimedia reporting services within the jurisdiction of</w:t>
      </w:r>
      <w:r>
        <w:t xml:space="preserve"> </w:t>
      </w:r>
      <w:r>
        <w:t xml:space="preserve">Argentina Córdoba</w:t>
      </w:r>
      <w:r>
        <w:t xml:space="preserve">. The</w:t>
      </w:r>
      <w:r>
        <w:t xml:space="preserve"> </w:t>
      </w:r>
      <w:r>
        <w:t xml:space="preserve">Journalist</w:t>
      </w:r>
      <w:r>
        <w:t xml:space="preserve"> </w:t>
      </w:r>
      <w:r>
        <w:t xml:space="preserve">engaged under this</w:t>
      </w:r>
      <w:r>
        <w:t xml:space="preserve"> </w:t>
      </w:r>
      <w:r>
        <w:t xml:space="preserve">Quotation Estimate</w:t>
      </w:r>
      <w:r>
        <w:t xml:space="preserve"> </w:t>
      </w:r>
      <w:r>
        <w:t xml:space="preserve">holds a valid professional license issued by the Colegio de Periodistas de la Provincia de Córdoba and possesses over fifteen years of experience covering regional politics, economic development, cultural events, and community affairs specific to the Córdoba region of Argentina.</w:t>
      </w:r>
    </w:p>
    <w:p>
      <w:pPr>
        <w:pStyle w:val="BodyText"/>
      </w:pPr>
      <w:r>
        <w:t xml:space="preserve">The services outlined in this</w:t>
      </w:r>
      <w:r>
        <w:t xml:space="preserve"> </w:t>
      </w:r>
      <w:r>
        <w:t xml:space="preserve">Quotation Estimate</w:t>
      </w:r>
      <w:r>
        <w:t xml:space="preserve"> </w:t>
      </w:r>
      <w:r>
        <w:t xml:space="preserve">are designed to meet the editorial standards required by the client and to comply with all applicable press regulations, data protection laws (Ley 25.326), and professional ethics codes governing the practice of journalism in</w:t>
      </w:r>
      <w:r>
        <w:t xml:space="preserve"> </w:t>
      </w:r>
      <w:r>
        <w:t xml:space="preserve">Argentina Córdoba</w:t>
      </w:r>
      <w:r>
        <w:t xml:space="preserve">. All deliverables produced by the</w:t>
      </w:r>
      <w:r>
        <w:t xml:space="preserve"> </w:t>
      </w:r>
      <w:r>
        <w:t xml:space="preserve">Journalist</w:t>
      </w:r>
      <w:r>
        <w:t xml:space="preserve"> </w:t>
      </w:r>
      <w:r>
        <w:t xml:space="preserve">will be tailored to the specific media channels and audience demographics of the client's publications operating in the Córdoba metropolitan area and surrounding departments.</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Investigative reporting on municipal governance and public infrastructure projects in Córdoba Capital and surrounding departments. Includes field research, interviews with public officials, document analysis, and final written article (minimum 3,000 words).</w:t>
            </w:r>
          </w:p>
        </w:tc>
        <w:tc>
          <w:tcPr/>
          <w:p>
            <w:pPr>
              <w:pStyle w:val="Compact"/>
              <w:jc w:val="left"/>
            </w:pPr>
            <w:r>
              <w:t xml:space="preserve">2 articles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35,700</w:t>
            </w:r>
          </w:p>
        </w:tc>
      </w:tr>
      <w:tr>
        <w:tc>
          <w:tcPr/>
          <w:p>
            <w:pPr>
              <w:pStyle w:val="Compact"/>
              <w:jc w:val="left"/>
            </w:pPr>
            <w:r>
              <w:t xml:space="preserve">2</w:t>
            </w:r>
          </w:p>
        </w:tc>
        <w:tc>
          <w:tcPr/>
          <w:p>
            <w:pPr>
              <w:pStyle w:val="Compact"/>
              <w:jc w:val="left"/>
            </w:pPr>
            <w:r>
              <w:t xml:space="preserve">Live event coverage and real-time multimedia reporting (text, photography, and short video) for the Feria Internacional de Córdoba. The</w:t>
            </w:r>
            <w:r>
              <w:t xml:space="preserve"> </w:t>
            </w:r>
            <w:r>
              <w:t xml:space="preserve">Journalist</w:t>
            </w:r>
            <w:r>
              <w:t xml:space="preserve"> </w:t>
            </w:r>
            <w:r>
              <w:t xml:space="preserve">will be on-site for the full duration of the event, producing daily dispatches and a comprehensive wrap-up feature.</w:t>
            </w:r>
          </w:p>
        </w:tc>
        <w:tc>
          <w:tcPr/>
          <w:p>
            <w:pPr>
              <w:pStyle w:val="Compact"/>
              <w:jc w:val="left"/>
            </w:pPr>
            <w:r>
              <w:t xml:space="preserve">5 days</w:t>
            </w:r>
          </w:p>
        </w:tc>
        <w:tc>
          <w:tcPr/>
          <w:p>
            <w:pPr>
              <w:pStyle w:val="Compact"/>
              <w:jc w:val="left"/>
            </w:pPr>
            <w:r>
              <w:t xml:space="preserve">62,000</w:t>
            </w:r>
          </w:p>
        </w:tc>
        <w:tc>
          <w:tcPr/>
          <w:p>
            <w:pPr>
              <w:pStyle w:val="Compact"/>
              <w:jc w:val="left"/>
            </w:pPr>
            <w:r>
              <w:t xml:space="preserve">310,000</w:t>
            </w:r>
          </w:p>
        </w:tc>
        <w:tc>
          <w:tcPr/>
          <w:p>
            <w:pPr>
              <w:pStyle w:val="Compact"/>
              <w:jc w:val="left"/>
            </w:pPr>
            <w:r>
              <w:t xml:space="preserve">65,100</w:t>
            </w:r>
          </w:p>
        </w:tc>
      </w:tr>
      <w:tr>
        <w:tc>
          <w:tcPr/>
          <w:p>
            <w:pPr>
              <w:pStyle w:val="Compact"/>
              <w:jc w:val="left"/>
            </w:pPr>
            <w:r>
              <w:t xml:space="preserve">3</w:t>
            </w:r>
          </w:p>
        </w:tc>
        <w:tc>
          <w:tcPr/>
          <w:p>
            <w:pPr>
              <w:pStyle w:val="Compact"/>
              <w:jc w:val="left"/>
            </w:pPr>
            <w:r>
              <w:t xml:space="preserve">Editorial consulting and content strategy session for the client's digital news platform focused on the Córdoba region. The</w:t>
            </w:r>
            <w:r>
              <w:t xml:space="preserve"> </w:t>
            </w:r>
            <w:r>
              <w:t xml:space="preserve">Journalist</w:t>
            </w:r>
            <w:r>
              <w:t xml:space="preserve"> </w:t>
            </w:r>
            <w:r>
              <w:t xml:space="preserve">will conduct a two-day workshop with the client's editorial team, reviewing existing content, identifying gaps, and proposing a 90-day editorial calendar aligned with local news cycles in</w:t>
            </w:r>
            <w:r>
              <w:t xml:space="preserve"> </w:t>
            </w:r>
            <w:r>
              <w:t xml:space="preserve">Argentina Córdoba</w:t>
            </w:r>
            <w:r>
              <w:t xml:space="preserve">.</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39,900</w:t>
            </w:r>
          </w:p>
        </w:tc>
      </w:tr>
      <w:tr>
        <w:tc>
          <w:tcPr/>
          <w:p>
            <w:pPr>
              <w:pStyle w:val="Compact"/>
              <w:jc w:val="left"/>
            </w:pPr>
            <w:r>
              <w:t xml:space="preserve">4</w:t>
            </w:r>
          </w:p>
        </w:tc>
        <w:tc>
          <w:tcPr/>
          <w:p>
            <w:pPr>
              <w:pStyle w:val="Compact"/>
              <w:jc w:val="left"/>
            </w:pPr>
            <w:r>
              <w:t xml:space="preserve">Translation and adaptation of three long-form feature articles from Spanish to English for the client's international edition. The</w:t>
            </w:r>
            <w:r>
              <w:t xml:space="preserve"> </w:t>
            </w:r>
            <w:r>
              <w:t xml:space="preserve">Journalist</w:t>
            </w:r>
            <w:r>
              <w:t xml:space="preserve"> </w:t>
            </w:r>
            <w:r>
              <w:t xml:space="preserve">will ensure cultural and contextual accuracy specific to Argentine and Córdoban references.</w:t>
            </w:r>
          </w:p>
        </w:tc>
        <w:tc>
          <w:tcPr/>
          <w:p>
            <w:pPr>
              <w:pStyle w:val="Compact"/>
              <w:jc w:val="left"/>
            </w:pPr>
            <w:r>
              <w:t xml:space="preserve">3 articles</w:t>
            </w:r>
          </w:p>
        </w:tc>
        <w:tc>
          <w:tcPr/>
          <w:p>
            <w:pPr>
              <w:pStyle w:val="Compact"/>
              <w:jc w:val="left"/>
            </w:pPr>
            <w:r>
              <w:t xml:space="preserve">48,000</w:t>
            </w:r>
          </w:p>
        </w:tc>
        <w:tc>
          <w:tcPr/>
          <w:p>
            <w:pPr>
              <w:pStyle w:val="Compact"/>
              <w:jc w:val="left"/>
            </w:pPr>
            <w:r>
              <w:t xml:space="preserve">144,000</w:t>
            </w:r>
          </w:p>
        </w:tc>
        <w:tc>
          <w:tcPr/>
          <w:p>
            <w:pPr>
              <w:pStyle w:val="Compact"/>
              <w:jc w:val="left"/>
            </w:pPr>
            <w:r>
              <w:t xml:space="preserve">30,240</w:t>
            </w:r>
          </w:p>
        </w:tc>
      </w:tr>
      <w:tr>
        <w:tc>
          <w:tcPr/>
          <w:p>
            <w:pPr>
              <w:pStyle w:val="Compact"/>
              <w:jc w:val="left"/>
            </w:pPr>
            <w:r>
              <w:t xml:space="preserve">5</w:t>
            </w:r>
          </w:p>
        </w:tc>
        <w:tc>
          <w:tcPr/>
          <w:p>
            <w:pPr>
              <w:pStyle w:val="Compact"/>
              <w:jc w:val="left"/>
            </w:pPr>
            <w:r>
              <w:t xml:space="preserve">Travel and logistics within the Province of Córdoba (Argentina Córdoba) for on-location reporting in departments of Córdoba, San Martín, and Unquillá. Includes fuel, tolls, and per diem for meals and accommodation.</w:t>
            </w:r>
          </w:p>
        </w:tc>
        <w:tc>
          <w:tcPr/>
          <w:p>
            <w:pPr>
              <w:pStyle w:val="Compact"/>
              <w:jc w:val="left"/>
            </w:pPr>
            <w:r>
              <w:t xml:space="preserve">4 days</w:t>
            </w:r>
          </w:p>
        </w:tc>
        <w:tc>
          <w:tcPr/>
          <w:p>
            <w:pPr>
              <w:pStyle w:val="Compact"/>
              <w:jc w:val="left"/>
            </w:pPr>
            <w:r>
              <w:t xml:space="preserve">28,500</w:t>
            </w:r>
          </w:p>
        </w:tc>
        <w:tc>
          <w:tcPr/>
          <w:p>
            <w:pPr>
              <w:pStyle w:val="Compact"/>
              <w:jc w:val="left"/>
            </w:pPr>
            <w:r>
              <w:t xml:space="preserve">114,000</w:t>
            </w:r>
          </w:p>
        </w:tc>
        <w:tc>
          <w:tcPr/>
          <w:p>
            <w:pPr>
              <w:pStyle w:val="Compact"/>
              <w:jc w:val="left"/>
            </w:pPr>
            <w:r>
              <w:t xml:space="preserve">23,940</w:t>
            </w:r>
          </w:p>
        </w:tc>
      </w:tr>
      <w:tr>
        <w:tc>
          <w:tcPr/>
          <w:p>
            <w:pPr>
              <w:pStyle w:val="Compact"/>
              <w:jc w:val="left"/>
            </w:pPr>
            <w:r>
              <w:t xml:space="preserve">6</w:t>
            </w:r>
          </w:p>
        </w:tc>
        <w:tc>
          <w:tcPr/>
          <w:p>
            <w:pPr>
              <w:pStyle w:val="Compact"/>
              <w:jc w:val="left"/>
            </w:pPr>
            <w:r>
              <w:t xml:space="preserve">Post-production editing, fact-checking, and legal compliance review of all deliverables prior to publication. The</w:t>
            </w:r>
            <w:r>
              <w:t xml:space="preserve"> </w:t>
            </w:r>
            <w:r>
              <w:t xml:space="preserve">Journalist</w:t>
            </w:r>
            <w:r>
              <w:t xml:space="preserve"> </w:t>
            </w:r>
            <w:r>
              <w:t xml:space="preserve">will verify all sources, confirm quotations, and ensure adherence to Argentine press law and the Córdoba provincial media regulations.</w:t>
            </w:r>
          </w:p>
        </w:tc>
        <w:tc>
          <w:tcPr/>
          <w:p>
            <w:pPr>
              <w:pStyle w:val="Compact"/>
              <w:jc w:val="left"/>
            </w:pPr>
            <w:r>
              <w:t xml:space="preserve">1 package</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11,550</w:t>
            </w:r>
          </w:p>
        </w:tc>
      </w:tr>
      <w:tr>
        <w:tc>
          <w:tcPr>
            <w:gridSpan w:val="4"/>
          </w:tcPr>
          <w:p>
            <w:pPr>
              <w:pStyle w:val="Compact"/>
              <w:jc w:val="left"/>
            </w:pPr>
            <w:r>
              <w:t xml:space="preserve">SUBTOTAL (Excluding VAT)</w:t>
            </w:r>
          </w:p>
        </w:tc>
        <w:tc>
          <w:tcPr/>
          <w:p>
            <w:pPr>
              <w:pStyle w:val="Compact"/>
              <w:jc w:val="left"/>
            </w:pPr>
            <w:r>
              <w:t xml:space="preserve">983,000</w:t>
            </w:r>
          </w:p>
        </w:tc>
        <w:tc>
          <w:tcPr/>
          <w:p>
            <w:pPr>
              <w:pStyle w:val="Compact"/>
              <w:jc w:val="left"/>
            </w:pPr>
            <w:r>
              <w:t xml:space="preserve">206,430</w:t>
            </w:r>
          </w:p>
        </w:tc>
      </w:tr>
      <w:tr>
        <w:tc>
          <w:tcPr>
            <w:gridSpan w:val="4"/>
          </w:tcPr>
          <w:p>
            <w:pPr>
              <w:pStyle w:val="Compact"/>
              <w:jc w:val="left"/>
            </w:pPr>
            <w:r>
              <w:t xml:space="preserve">TOTAL AMOUNT DUE (Including 21% VAT)</w:t>
            </w:r>
          </w:p>
        </w:tc>
        <w:tc>
          <w:tcPr>
            <w:gridSpan w:val="2"/>
          </w:tcPr>
          <w:p>
            <w:pPr>
              <w:pStyle w:val="Compact"/>
              <w:jc w:val="left"/>
            </w:pPr>
            <w:r>
              <w:t xml:space="preserve">1,189,430 ARS</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stipulates the following payment schedule for the</w:t>
      </w:r>
      <w:r>
        <w:t xml:space="preserve"> </w:t>
      </w:r>
      <w:r>
        <w:t xml:space="preserve">Journalist</w:t>
      </w:r>
      <w:r>
        <w:t xml:space="preserve"> </w:t>
      </w:r>
      <w:r>
        <w:t xml:space="preserve">services rendered in</w:t>
      </w:r>
      <w:r>
        <w:t xml:space="preserve"> </w:t>
      </w:r>
      <w:r>
        <w:t xml:space="preserve">Argentina Córdoba</w:t>
      </w:r>
      <w:r>
        <w:t xml:space="preserve">:</w:t>
      </w:r>
    </w:p>
    <w:p>
      <w:pPr>
        <w:numPr>
          <w:ilvl w:val="0"/>
          <w:numId w:val="1001"/>
        </w:numPr>
        <w:pStyle w:val="Compact"/>
      </w:pPr>
      <w:r>
        <w:rPr>
          <w:bCs/>
          <w:b/>
        </w:rPr>
        <w:t xml:space="preserve">40% advance payment</w:t>
      </w:r>
      <w:r>
        <w:t xml:space="preserve"> </w:t>
      </w:r>
      <w:r>
        <w:t xml:space="preserve">(ARS 475,772) due upon signing of the service agreement and prior to the commencement of any fieldwork or editorial work.</w:t>
      </w:r>
    </w:p>
    <w:p>
      <w:pPr>
        <w:numPr>
          <w:ilvl w:val="0"/>
          <w:numId w:val="1001"/>
        </w:numPr>
        <w:pStyle w:val="Compact"/>
      </w:pPr>
      <w:r>
        <w:rPr>
          <w:bCs/>
          <w:b/>
        </w:rPr>
        <w:t xml:space="preserve">40% interim payment</w:t>
      </w:r>
      <w:r>
        <w:t xml:space="preserve"> </w:t>
      </w:r>
      <w:r>
        <w:t xml:space="preserve">(ARS 475,772) due upon delivery of the first batch of completed articles and event coverage materials.</w:t>
      </w:r>
    </w:p>
    <w:p>
      <w:pPr>
        <w:numPr>
          <w:ilvl w:val="0"/>
          <w:numId w:val="1001"/>
        </w:numPr>
        <w:pStyle w:val="Compact"/>
      </w:pPr>
      <w:r>
        <w:rPr>
          <w:bCs/>
          <w:b/>
        </w:rPr>
        <w:t xml:space="preserve">20% final payment</w:t>
      </w:r>
      <w:r>
        <w:t xml:space="preserve"> </w:t>
      </w:r>
      <w:r>
        <w:t xml:space="preserve">(ARS 237,886) due within fifteen (15) business days of final acceptance of all deliverables by the client.</w:t>
      </w:r>
    </w:p>
    <w:p>
      <w:pPr>
        <w:numPr>
          <w:ilvl w:val="0"/>
          <w:numId w:val="1001"/>
        </w:numPr>
        <w:pStyle w:val="Compact"/>
      </w:pPr>
      <w:r>
        <w:t xml:space="preserve">All payments shall be made via bank transfer to the account of the</w:t>
      </w:r>
      <w:r>
        <w:t xml:space="preserve"> </w:t>
      </w:r>
      <w:r>
        <w:t xml:space="preserve">Journalist</w:t>
      </w:r>
      <w:r>
        <w:t xml:space="preserve"> </w:t>
      </w:r>
      <w:r>
        <w:t xml:space="preserve">registered under CUIT 27-34567890-1, Banco de la Nación Argentina, Sucursal Córdoba Capital, Argentina Córdoba.</w:t>
      </w:r>
    </w:p>
    <w:p>
      <w:pPr>
        <w:numPr>
          <w:ilvl w:val="0"/>
          <w:numId w:val="1001"/>
        </w:numPr>
        <w:pStyle w:val="Compact"/>
      </w:pPr>
      <w:r>
        <w:t xml:space="preserve">Late payments shall accrue interest at the rate established by the Banco Central de la Argentina for overdue commercial obligations.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availability of the</w:t>
      </w:r>
      <w:r>
        <w:t xml:space="preserve"> </w:t>
      </w:r>
      <w:r>
        <w:t xml:space="preserve">Journalist</w:t>
      </w:r>
      <w:r>
        <w:t xml:space="preserve"> </w:t>
      </w:r>
      <w:r>
        <w:t xml:space="preserve">are subject to revision.</w:t>
      </w:r>
    </w:p>
    <w:p>
      <w:pPr>
        <w:numPr>
          <w:ilvl w:val="0"/>
          <w:numId w:val="1002"/>
        </w:numPr>
        <w:pStyle w:val="Compact"/>
      </w:pPr>
      <w:r>
        <w:t xml:space="preserve">The</w:t>
      </w:r>
      <w:r>
        <w:t xml:space="preserve"> </w:t>
      </w:r>
      <w:r>
        <w:t xml:space="preserve">Journalist</w:t>
      </w:r>
      <w:r>
        <w:t xml:space="preserve"> </w:t>
      </w:r>
      <w:r>
        <w:t xml:space="preserve">retains full intellectual property rights over all original reporting, interviews, and written content produced under this engagement, unless a separate assignment of rights is executed in writing.</w:t>
      </w:r>
    </w:p>
    <w:p>
      <w:pPr>
        <w:numPr>
          <w:ilvl w:val="0"/>
          <w:numId w:val="1002"/>
        </w:numPr>
        <w:pStyle w:val="Compact"/>
      </w:pPr>
      <w:r>
        <w:t xml:space="preserve">The client grants the</w:t>
      </w:r>
      <w:r>
        <w:t xml:space="preserve"> </w:t>
      </w:r>
      <w:r>
        <w:t xml:space="preserve">Journalist</w:t>
      </w:r>
      <w:r>
        <w:t xml:space="preserve"> </w:t>
      </w:r>
      <w:r>
        <w:t xml:space="preserve">a non-exclusive, perpetual license to publish the work in the client's designated media outlets within</w:t>
      </w:r>
      <w:r>
        <w:t xml:space="preserve"> </w:t>
      </w:r>
      <w:r>
        <w:t xml:space="preserve">Argentina Córdoba</w:t>
      </w:r>
      <w:r>
        <w:t xml:space="preserve"> </w:t>
      </w:r>
      <w:r>
        <w:t xml:space="preserve">and internationally.</w:t>
      </w:r>
    </w:p>
    <w:p>
      <w:pPr>
        <w:numPr>
          <w:ilvl w:val="0"/>
          <w:numId w:val="1002"/>
        </w:numPr>
        <w:pStyle w:val="Compact"/>
      </w:pPr>
      <w:r>
        <w:t xml:space="preserve">Any changes to the scope of services, additional reporting locations within the Province of Córdoba, or extended timelines must be agreed upon in writing and will be subject to a supplementary</w:t>
      </w:r>
      <w:r>
        <w:t xml:space="preserve"> </w:t>
      </w:r>
      <w:r>
        <w:t xml:space="preserve">Quotation Estimate</w:t>
      </w:r>
      <w:r>
        <w:t xml:space="preserve">.</w:t>
      </w:r>
    </w:p>
    <w:p>
      <w:pPr>
        <w:numPr>
          <w:ilvl w:val="0"/>
          <w:numId w:val="1002"/>
        </w:numPr>
        <w:pStyle w:val="Compact"/>
      </w:pPr>
      <w:r>
        <w:t xml:space="preserve">The</w:t>
      </w:r>
      <w:r>
        <w:t xml:space="preserve"> </w:t>
      </w:r>
      <w:r>
        <w:t xml:space="preserve">Journalist</w:t>
      </w:r>
      <w:r>
        <w:t xml:space="preserve"> </w:t>
      </w:r>
      <w:r>
        <w:t xml:space="preserve">shall comply with all applicable Argentine labor, tax, and press regulations. The client is responsible for any additional permits or access credentials required for entry into restricted government or private facilities in</w:t>
      </w:r>
      <w:r>
        <w:t xml:space="preserve"> </w:t>
      </w:r>
      <w:r>
        <w:t xml:space="preserve">Argentina Córdoba</w:t>
      </w:r>
      <w:r>
        <w:t xml:space="preserve">.</w:t>
      </w:r>
    </w:p>
    <w:p>
      <w:pPr>
        <w:numPr>
          <w:ilvl w:val="0"/>
          <w:numId w:val="1002"/>
        </w:numPr>
        <w:pStyle w:val="Compact"/>
      </w:pPr>
      <w:r>
        <w:t xml:space="preserve">In the event of force majeure (natural disasters, government-mandated closures, or public health emergencies affecting the Córdoba region), either party may suspend services without penalty, and the timeline shall be extended accordingly.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the definitive service agreement. All disputes arising from the interpretation or execution of this engagement shall be resolved under the jurisdiction of the civil and commercial courts of Córdoba Capital, Argentina Córdoba.</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Journalist</w:t>
      </w:r>
      <w:r>
        <w:t xml:space="preserve"> </w:t>
      </w:r>
      <w:r>
        <w:t xml:space="preserve">services to be performed in</w:t>
      </w:r>
      <w:r>
        <w:t xml:space="preserve"> </w:t>
      </w:r>
      <w:r>
        <w:t xml:space="preserve">Argentina Córdoba</w:t>
      </w:r>
      <w:r>
        <w:t xml:space="preserve">.</w:t>
      </w:r>
    </w:p>
    <w:p>
      <w:pPr>
        <w:pStyle w:val="BodyText"/>
      </w:pPr>
      <w:r>
        <w:rPr>
          <w:bCs/>
          <w:b/>
        </w:rPr>
        <w:t xml:space="preserve">María Elena Sánchez</w:t>
      </w:r>
      <w:r>
        <w:br/>
      </w:r>
      <w:r>
        <w:t xml:space="preserve">Senior Journalist &amp; Media Consultant</w:t>
      </w:r>
      <w:r>
        <w:br/>
      </w:r>
      <w:r>
        <w:t xml:space="preserve">Provider — Argentina Córdoba</w:t>
      </w:r>
      <w:r>
        <w:br/>
      </w:r>
      <w:r>
        <w:t xml:space="preserve">Date: _______________</w:t>
      </w:r>
    </w:p>
    <w:p>
      <w:pPr>
        <w:pStyle w:val="BodyText"/>
      </w:pPr>
      <w:r>
        <w:rPr>
          <w:bCs/>
          <w:b/>
        </w:rPr>
        <w:t xml:space="preserve">Ing. Roberto Fernández</w:t>
      </w:r>
      <w:r>
        <w:br/>
      </w:r>
      <w:r>
        <w:t xml:space="preserve">Director de Contenidos</w:t>
      </w:r>
      <w:r>
        <w:br/>
      </w:r>
      <w:r>
        <w:t xml:space="preserve">Grupo Editorial Andino S.A.</w:t>
      </w:r>
      <w:r>
        <w:br/>
      </w:r>
      <w:r>
        <w:t xml:space="preserve">Client — Argentina Córdoba</w:t>
      </w:r>
      <w:r>
        <w:br/>
      </w:r>
      <w:r>
        <w:t xml:space="preserve">Date: _______________</w:t>
      </w:r>
    </w:p>
    <w:p>
      <w:pPr>
        <w:pStyle w:val="BodyText"/>
      </w:pPr>
      <w:r>
        <w:t xml:space="preserve">This Quotation Estimate (QTE-CBA-2025-04782) was prepared for Journalist services in Argentina Córdoba. All amounts are expressed in Argentine Pesos (ARS) and are subject to the prevailing VAT rate of 21% as established by the Administración Federal de Ingresos Públicos (AFIP). This document is valid only for the client named herein and may not be transferred or used for any other purpose without prior written consent of the Journalist.</w:t>
      </w:r>
    </w:p>
    <w:p>
      <w:pPr>
        <w:pStyle w:val="BodyText"/>
      </w:pPr>
      <w:r>
        <w:t xml:space="preserve">© 2025 María Elena Sánchez — Professional Journalist Services, Córdoba, Argentina.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Argentina Córdoba</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