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Journalist Services — Egypt Alexandria</w:t>
      </w:r>
    </w:p>
    <w:p>
      <w:pPr>
        <w:pStyle w:val="BodyText"/>
      </w:pPr>
      <w:r>
        <w:t xml:space="preserve">Document Reference: QTE-EGY-ALX-2025-0472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Alexandria Media &amp; Press Services Ltd.</w:t>
            </w:r>
          </w:p>
        </w:tc>
        <w:tc>
          <w:tcPr/>
          <w:p>
            <w:pPr>
              <w:pStyle w:val="Compact"/>
              <w:jc w:val="left"/>
            </w:pPr>
            <w:r>
              <w:t xml:space="preserve">Location:</w:t>
            </w:r>
          </w:p>
        </w:tc>
        <w:tc>
          <w:tcPr/>
          <w:p>
            <w:pPr>
              <w:pStyle w:val="Compact"/>
              <w:jc w:val="left"/>
            </w:pPr>
            <w:r>
              <w:t xml:space="preserve">14 Corniche El-Nil Street, Alexandria, Egypt</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Contact:</w:t>
            </w:r>
          </w:p>
        </w:tc>
        <w:tc>
          <w:tcPr/>
          <w:p>
            <w:pPr>
              <w:pStyle w:val="Compact"/>
              <w:jc w:val="left"/>
            </w:pPr>
            <w:r>
              <w:t xml:space="preserve">[Phone / Email]</w:t>
            </w:r>
          </w:p>
        </w:tc>
      </w:tr>
      <w:tr>
        <w:tc>
          <w:tcPr/>
          <w:p>
            <w:pPr>
              <w:pStyle w:val="Compact"/>
              <w:jc w:val="left"/>
            </w:pPr>
            <w:r>
              <w:t xml:space="preserve">Service Category:</w:t>
            </w:r>
          </w:p>
        </w:tc>
        <w:tc>
          <w:tcPr>
            <w:gridSpan w:val="3"/>
          </w:tcPr>
          <w:p>
            <w:pPr>
              <w:pStyle w:val="Compact"/>
              <w:jc w:val="left"/>
            </w:pPr>
            <w:r>
              <w:t xml:space="preserve">Freelance &amp; Contract Journalist Engagement — Alexandria, Egypt</w:t>
            </w:r>
          </w:p>
        </w:tc>
      </w:tr>
    </w:tbl>
    <w:bookmarkStart w:id="21" w:name="X2c8b9cc2a1dae1ce4e6feb4fa7f2f388130b12c"/>
    <w:p>
      <w:pPr>
        <w:pStyle w:val="Heading2"/>
      </w:pPr>
      <w:r>
        <w:t xml:space="preserve">1. Scope of Journalist Services in Egypt Alexandria</w:t>
      </w:r>
    </w:p>
    <w:p>
      <w:pPr>
        <w:pStyle w:val="FirstParagraph"/>
      </w:pPr>
      <w:r>
        <w:t xml:space="preserve">This</w:t>
      </w:r>
      <w:r>
        <w:t xml:space="preserve"> </w:t>
      </w:r>
      <w:r>
        <w:t xml:space="preserve">Quotation Estimate</w:t>
      </w:r>
      <w:r>
        <w:t xml:space="preserve"> </w:t>
      </w:r>
      <w:r>
        <w:t xml:space="preserve">is issued by Alexandria Media &amp; Press Services Ltd. to provide a comprehensive and transparent breakdown of costs associated with the engagement of a professional</w:t>
      </w:r>
      <w:r>
        <w:t xml:space="preserve"> </w:t>
      </w:r>
      <w:r>
        <w:t xml:space="preserve">Journalist</w:t>
      </w:r>
      <w:r>
        <w:t xml:space="preserve"> </w:t>
      </w:r>
      <w:r>
        <w:t xml:space="preserve">operating within the city of</w:t>
      </w:r>
      <w:r>
        <w:t xml:space="preserve"> </w:t>
      </w:r>
      <w:r>
        <w:t xml:space="preserve">Egypt Alexandria</w:t>
      </w:r>
      <w:r>
        <w:t xml:space="preserve">. The services outlined below encompass editorial reporting, investigative journalism, event coverage, and multimedia content production tailored specifically to the cultural, political, and economic landscape of Alexandria, Egypt. All rates reflect the current market conditions for qualified press professionals in the Alexandria metropolitan area and comply with the regulations set forth by the Egyptian Press Syndicate and the National Press Authority.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(EGP)</w:t>
            </w:r>
          </w:p>
        </w:tc>
        <w:tc>
          <w:tcPr/>
          <w:p>
            <w:pPr>
              <w:pStyle w:val="Compact"/>
              <w:jc w:val="left"/>
            </w:pPr>
            <w:r>
              <w:t xml:space="preserve">Subtotal (EGP)</w:t>
            </w:r>
          </w:p>
        </w:tc>
      </w:tr>
      <w:tr>
        <w:tc>
          <w:tcPr/>
          <w:p>
            <w:pPr>
              <w:pStyle w:val="Compact"/>
              <w:jc w:val="left"/>
            </w:pPr>
            <w:r>
              <w:t xml:space="preserve">1</w:t>
            </w:r>
          </w:p>
        </w:tc>
        <w:tc>
          <w:tcPr/>
          <w:p>
            <w:pPr>
              <w:pStyle w:val="Compact"/>
              <w:jc w:val="left"/>
            </w:pPr>
            <w:r>
              <w:t xml:space="preserve">On-site news reporting and article writing by a certified Journalist covering local Alexandria events, municipal developments, and community stories</w:t>
            </w:r>
          </w:p>
        </w:tc>
        <w:tc>
          <w:tcPr/>
          <w:p>
            <w:pPr>
              <w:pStyle w:val="Compact"/>
              <w:jc w:val="left"/>
            </w:pPr>
            <w:r>
              <w:t xml:space="preserve">10 working days</w:t>
            </w:r>
          </w:p>
        </w:tc>
        <w:tc>
          <w:tcPr/>
          <w:p>
            <w:pPr>
              <w:pStyle w:val="Compact"/>
              <w:jc w:val="left"/>
            </w:pPr>
            <w:r>
              <w:t xml:space="preserve">2,500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Investigative journalism research and long-form feature writing focused on economic and social issues within Egypt Alexandria</w:t>
            </w:r>
          </w:p>
        </w:tc>
        <w:tc>
          <w:tcPr/>
          <w:p>
            <w:pPr>
              <w:pStyle w:val="Compact"/>
              <w:jc w:val="left"/>
            </w:pPr>
            <w:r>
              <w:t xml:space="preserve">1 project (5 days)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Live event coverage and real-time press reporting for corporate, governmental, or cultural events held in Alexandria, Egypt</w:t>
            </w:r>
          </w:p>
        </w:tc>
        <w:tc>
          <w:tcPr/>
          <w:p>
            <w:pPr>
              <w:pStyle w:val="Compact"/>
              <w:jc w:val="left"/>
            </w:pPr>
            <w:r>
              <w:t xml:space="preserve">3 events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4</w:t>
            </w:r>
          </w:p>
        </w:tc>
        <w:tc>
          <w:tcPr/>
          <w:p>
            <w:pPr>
              <w:pStyle w:val="Compact"/>
              <w:jc w:val="left"/>
            </w:pPr>
            <w:r>
              <w:t xml:space="preserve">Multimedia content production including photojournalism, short video segments, and audio interviews conducted by the assigned Journalist in Alexandria</w:t>
            </w:r>
          </w:p>
        </w:tc>
        <w:tc>
          <w:tcPr/>
          <w:p>
            <w:pPr>
              <w:pStyle w:val="Compact"/>
              <w:jc w:val="left"/>
            </w:pPr>
            <w:r>
              <w:t xml:space="preserve">8 hours</w:t>
            </w:r>
          </w:p>
        </w:tc>
        <w:tc>
          <w:tcPr/>
          <w:p>
            <w:pPr>
              <w:pStyle w:val="Compact"/>
              <w:jc w:val="left"/>
            </w:pPr>
            <w:r>
              <w:t xml:space="preserve">1,800</w:t>
            </w:r>
          </w:p>
        </w:tc>
        <w:tc>
          <w:tcPr/>
          <w:p>
            <w:pPr>
              <w:pStyle w:val="Compact"/>
              <w:jc w:val="left"/>
            </w:pPr>
            <w:r>
              <w:t xml:space="preserve">14,400</w:t>
            </w:r>
          </w:p>
        </w:tc>
      </w:tr>
      <w:tr>
        <w:tc>
          <w:tcPr/>
          <w:p>
            <w:pPr>
              <w:pStyle w:val="Compact"/>
              <w:jc w:val="left"/>
            </w:pPr>
            <w:r>
              <w:t xml:space="preserve">5</w:t>
            </w:r>
          </w:p>
        </w:tc>
        <w:tc>
          <w:tcPr/>
          <w:p>
            <w:pPr>
              <w:pStyle w:val="Compact"/>
              <w:jc w:val="left"/>
            </w:pPr>
            <w:r>
              <w:t xml:space="preserve">Editorial review, fact-checking, and final proofreading of all Journalist-produced content before publication</w:t>
            </w:r>
          </w:p>
        </w:tc>
        <w:tc>
          <w:tcPr/>
          <w:p>
            <w:pPr>
              <w:pStyle w:val="Compact"/>
              <w:jc w:val="left"/>
            </w:pPr>
            <w:r>
              <w:t xml:space="preserve">Per manuscript</w:t>
            </w:r>
          </w:p>
        </w:tc>
        <w:tc>
          <w:tcPr/>
          <w:p>
            <w:pPr>
              <w:pStyle w:val="Compact"/>
              <w:jc w:val="left"/>
            </w:pPr>
            <w:r>
              <w:t xml:space="preserve">800</w:t>
            </w:r>
          </w:p>
        </w:tc>
        <w:tc>
          <w:tcPr/>
          <w:p>
            <w:pPr>
              <w:pStyle w:val="Compact"/>
              <w:jc w:val="left"/>
            </w:pPr>
            <w:r>
              <w:t xml:space="preserve">4,000</w:t>
            </w:r>
          </w:p>
        </w:tc>
      </w:tr>
      <w:tr>
        <w:tc>
          <w:tcPr/>
          <w:p>
            <w:pPr>
              <w:pStyle w:val="Compact"/>
              <w:jc w:val="left"/>
            </w:pPr>
            <w:r>
              <w:t xml:space="preserve">6</w:t>
            </w:r>
          </w:p>
        </w:tc>
        <w:tc>
          <w:tcPr/>
          <w:p>
            <w:pPr>
              <w:pStyle w:val="Compact"/>
              <w:jc w:val="left"/>
            </w:pPr>
            <w:r>
              <w:t xml:space="preserve">Travel, transportation, and local logistics within Alexandria, Egypt (including access to waterfront districts, industrial zones, and government offices)</w:t>
            </w:r>
          </w:p>
        </w:tc>
        <w:tc>
          <w:tcPr/>
          <w:p>
            <w:pPr>
              <w:pStyle w:val="Compact"/>
              <w:jc w:val="left"/>
            </w:pPr>
            <w:r>
              <w:t xml:space="preserve">Flat fee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t xml:space="preserve">Press accreditation, permit processing, and regulatory compliance fees required for Journalist operations in Egypt Alexandria</w:t>
            </w:r>
          </w:p>
        </w:tc>
        <w:tc>
          <w:tcPr/>
          <w:p>
            <w:pPr>
              <w:pStyle w:val="Compact"/>
              <w:jc w:val="left"/>
            </w:pPr>
            <w:r>
              <w:t xml:space="preserve">Flat fee</w:t>
            </w:r>
          </w:p>
        </w:tc>
        <w:tc>
          <w:tcPr/>
          <w:p>
            <w:pPr>
              <w:pStyle w:val="Compact"/>
              <w:jc w:val="left"/>
            </w:pPr>
            <w:r>
              <w:t xml:space="preserve">2,000</w:t>
            </w:r>
          </w:p>
        </w:tc>
        <w:tc>
          <w:tcPr/>
          <w:p>
            <w:pPr>
              <w:pStyle w:val="Compact"/>
              <w:jc w:val="left"/>
            </w:pPr>
            <w:r>
              <w:t xml:space="preserve">2,000</w:t>
            </w:r>
          </w:p>
        </w:tc>
      </w:tr>
      <w:tr>
        <w:tc>
          <w:tcPr>
            <w:gridSpan w:val="4"/>
          </w:tcPr>
          <w:p>
            <w:pPr>
              <w:pStyle w:val="Compact"/>
              <w:jc w:val="right"/>
            </w:pPr>
            <w:r>
              <w:t xml:space="preserve">TOTAL ESTIMATED COST (EGP):</w:t>
            </w:r>
          </w:p>
        </w:tc>
        <w:tc>
          <w:tcPr/>
          <w:p>
            <w:pPr>
              <w:pStyle w:val="Compact"/>
              <w:jc w:val="left"/>
            </w:pPr>
            <w:r>
              <w:t xml:space="preserve">74,400</w:t>
            </w:r>
          </w:p>
        </w:tc>
      </w:tr>
      <w:tr>
        <w:tc>
          <w:tcPr>
            <w:gridSpan w:val="4"/>
          </w:tcPr>
          <w:p>
            <w:pPr>
              <w:pStyle w:val="Compact"/>
              <w:jc w:val="right"/>
            </w:pPr>
            <w:r>
              <w:t xml:space="preserve">VAT (14% — Egyptian Tax Authority):</w:t>
            </w:r>
          </w:p>
        </w:tc>
        <w:tc>
          <w:tcPr/>
          <w:p>
            <w:pPr>
              <w:pStyle w:val="Compact"/>
              <w:jc w:val="left"/>
            </w:pPr>
            <w:r>
              <w:t xml:space="preserve">10,416</w:t>
            </w:r>
          </w:p>
        </w:tc>
      </w:tr>
      <w:tr>
        <w:tc>
          <w:tcPr>
            <w:gridSpan w:val="4"/>
          </w:tcPr>
          <w:p>
            <w:pPr>
              <w:pStyle w:val="Compact"/>
              <w:jc w:val="right"/>
            </w:pPr>
            <w:r>
              <w:t xml:space="preserve">GRAND TOTAL (EGP):</w:t>
            </w:r>
          </w:p>
        </w:tc>
        <w:tc>
          <w:tcPr/>
          <w:p>
            <w:pPr>
              <w:pStyle w:val="Compact"/>
              <w:jc w:val="left"/>
            </w:pPr>
            <w:r>
              <w:t xml:space="preserve">84,816</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 quotation reflecting updated Journalist market rates in Egypt Alexandria.</w:t>
      </w:r>
    </w:p>
    <w:p>
      <w:pPr>
        <w:numPr>
          <w:ilvl w:val="0"/>
          <w:numId w:val="1001"/>
        </w:numPr>
        <w:pStyle w:val="Compact"/>
      </w:pPr>
      <w:r>
        <w:t xml:space="preserve">All Journalist services will be performed in accordance with the Egyptian Press Law (Law No. 92 of 1996, as amended) and the ethical standards of the Egyptian Press Syndicate. The assigned Journalist holds a valid press card issued by the National Press Authority.</w:t>
      </w:r>
    </w:p>
    <w:p>
      <w:pPr>
        <w:numPr>
          <w:ilvl w:val="0"/>
          <w:numId w:val="1001"/>
        </w:numPr>
        <w:pStyle w:val="Compact"/>
      </w:pPr>
      <w:r>
        <w:t xml:space="preserve">Payment terms: 50% advance payment upon acceptance of this Quotation Estimate, and 50% upon final delivery and client approval of all Journalist-produced content. Payments shall be made in Egyptian Pounds (EGP) via bank transfer to the Alexandria Media &amp; Press Services Ltd. account.</w:t>
      </w:r>
    </w:p>
    <w:p>
      <w:pPr>
        <w:numPr>
          <w:ilvl w:val="0"/>
          <w:numId w:val="1001"/>
        </w:numPr>
        <w:pStyle w:val="Compact"/>
      </w:pPr>
      <w:r>
        <w:t xml:space="preserve">The Journalist shall deliver all written, photographic, and multimedia content within the timelines specified in the attached service schedule. Delays caused by force majeure, government restrictions, or client-requested revisions exceeding two rounds are excluded from the quoted timeline.</w:t>
      </w:r>
    </w:p>
    <w:p>
      <w:pPr>
        <w:numPr>
          <w:ilvl w:val="0"/>
          <w:numId w:val="1001"/>
        </w:numPr>
        <w:pStyle w:val="Compact"/>
      </w:pPr>
      <w:r>
        <w:t xml:space="preserve">All intellectual property rights to the final published content shall transfer to the client upon full payment. The Journalist retains the right to display the work in a professional portfolio unless otherwise agreed in writing.</w:t>
      </w:r>
    </w:p>
    <w:p>
      <w:pPr>
        <w:numPr>
          <w:ilvl w:val="0"/>
          <w:numId w:val="1001"/>
        </w:numPr>
        <w:pStyle w:val="Compact"/>
      </w:pPr>
      <w:r>
        <w:t xml:space="preserve">This Quotation Estimate does not include costs for international travel, translation into languages other than Arabic and English, or printing and distribution services. Any additional services will be subject to a supplementary quotation.</w:t>
      </w:r>
    </w:p>
    <w:p>
      <w:pPr>
        <w:numPr>
          <w:ilvl w:val="0"/>
          <w:numId w:val="1001"/>
        </w:numPr>
        <w:pStyle w:val="Compact"/>
      </w:pPr>
      <w:r>
        <w:t xml:space="preserve">Disputes arising from this Quotation Estimate or the subsequent Journalist service agreement shall be resolved under the jurisdiction of the courts of Alexandria, Egypt, in accordance with Egyptian civil and commercial law.</w:t>
      </w:r>
    </w:p>
    <w:p>
      <w:pPr>
        <w:numPr>
          <w:ilvl w:val="0"/>
          <w:numId w:val="1001"/>
        </w:numPr>
        <w:pStyle w:val="Compact"/>
      </w:pPr>
      <w:r>
        <w:t xml:space="preserve">The client acknowledges that the Journalist operating in Egypt Alexandria may be subject to local press regulations, and the client agrees to cooperate in providing any necessary access credentials, letters of introduction, or institutional permissions required for on-site reporting.</w:t>
      </w:r>
    </w:p>
    <w:bookmarkEnd w:id="23"/>
    <w:bookmarkStart w:id="24" w:name="acceptance-and-authorization"/>
    <w:p>
      <w:pPr>
        <w:pStyle w:val="Heading2"/>
      </w:pPr>
      <w:r>
        <w:t xml:space="preserve">4. 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to deliver the services described herein within</w:t>
      </w:r>
      <w:r>
        <w:t xml:space="preserve"> </w:t>
      </w:r>
      <w:r>
        <w:t xml:space="preserve">Egypt Alexandria</w:t>
      </w:r>
      <w:r>
        <w:t xml:space="preserve">. This signature constitutes a binding agreement to the terms, rates, and conditions outlined in this document.</w:t>
      </w:r>
    </w:p>
    <w:p>
      <w:pPr>
        <w:pStyle w:val="BodyText"/>
      </w:pPr>
      <w:r>
        <w:rPr>
          <w:bCs/>
          <w:b/>
        </w:rPr>
        <w:t xml:space="preserve">For Alexandria Media &amp; Press Services Ltd.</w:t>
      </w:r>
    </w:p>
    <w:p>
      <w:pPr>
        <w:pStyle w:val="BodyText"/>
      </w:pPr>
      <w:r>
        <w:t xml:space="preserve">Authorized Signatory</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the Client</w:t>
      </w:r>
    </w:p>
    <w:p>
      <w:pPr>
        <w:pStyle w:val="BodyText"/>
      </w:pPr>
      <w:r>
        <w:t xml:space="preserve">Authorized Signatory</w:t>
      </w:r>
      <w:r>
        <w:br/>
      </w:r>
      <w:r>
        <w:t xml:space="preserve">Name: _______________________</w:t>
      </w:r>
      <w:r>
        <w:br/>
      </w:r>
      <w:r>
        <w:t xml:space="preserve">Title: _______________________</w:t>
      </w:r>
      <w:r>
        <w:br/>
      </w:r>
      <w:r>
        <w:t xml:space="preserve">Date: _______________________</w:t>
      </w:r>
    </w:p>
    <w:p>
      <w:pPr>
        <w:pStyle w:val="BodyText"/>
      </w:pPr>
      <w:r>
        <w:t xml:space="preserve">Alexandria Media &amp; Press Services Ltd. — 14 Corniche El-Nil Street, Alexandria, Egypt — CR: 482910 — Tax ID: 552-881-334</w:t>
      </w:r>
    </w:p>
    <w:p>
      <w:pPr>
        <w:pStyle w:val="BodyText"/>
      </w:pPr>
      <w:r>
        <w:t xml:space="preserve">This Quotation Estimate is a commercial document and does not constitute a final invoice. All figures are estimates and subject to final confirmation upon service delivery.</w:t>
      </w:r>
    </w:p>
    <w:p>
      <w:pPr>
        <w:pStyle w:val="BodyText"/>
      </w:pPr>
      <w:r>
        <w:t xml:space="preserve">© 2025 Alexandria Media &amp; Press Services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Egypt Alexandria</dc:title>
  <dc:creator/>
  <dc:language>en</dc:language>
  <cp:keywords/>
  <dcterms:created xsi:type="dcterms:W3CDTF">2026-10-10T06:29:29Z</dcterms:created>
  <dcterms:modified xsi:type="dcterms:W3CDTF">2026-10-10T06:29:29Z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