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mediabridge-communications-gmbh"/>
    <w:p>
      <w:pPr>
        <w:pStyle w:val="Heading1"/>
      </w:pPr>
      <w:r>
        <w:t xml:space="preserve">MediaBridge Communications GmbH</w:t>
      </w:r>
    </w:p>
    <w:p>
      <w:pPr>
        <w:pStyle w:val="FirstParagraph"/>
      </w:pPr>
      <w:r>
        <w:t xml:space="preserve">Mainzer Landstraße 142, 60329 Frankfurt am Main, Germany</w:t>
      </w:r>
    </w:p>
    <w:p>
      <w:pPr>
        <w:pStyle w:val="BodyText"/>
      </w:pPr>
      <w:r>
        <w:t xml:space="preserve">Phone: +49 69 4455 8821 | Email: quotes@mediabridge-communications.de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QTE-2025-FRA-0847</w:t>
      </w:r>
    </w:p>
    <w:p>
      <w:pPr>
        <w:pStyle w:val="BodyText"/>
      </w:pPr>
      <w:r>
        <w:t xml:space="preserve">Date of Issue: 14 June 2025</w:t>
      </w:r>
    </w:p>
    <w:p>
      <w:pPr>
        <w:pStyle w:val="BodyText"/>
      </w:pPr>
      <w:r>
        <w:t xml:space="preserve">Valid Until: 14 July 2025</w:t>
      </w:r>
    </w:p>
    <w:bookmarkEnd w:id="21"/>
    <w:bookmarkStart w:id="22" w:name="client-project-details"/>
    <w:p>
      <w:pPr>
        <w:pStyle w:val="Heading3"/>
      </w:pPr>
      <w:r>
        <w:t xml:space="preserve">Client &amp; Project Details</w:t>
      </w:r>
    </w:p>
    <w:p>
      <w:pPr>
        <w:pStyle w:val="FirstParagraph"/>
      </w:pPr>
      <w:r>
        <w:rPr>
          <w:bCs/>
          <w:b/>
        </w:rPr>
        <w:t xml:space="preserve">Prepared For:</w:t>
      </w:r>
      <w:r>
        <w:t xml:space="preserve"> </w:t>
      </w:r>
      <w:r>
        <w:t xml:space="preserve">Rhein-Main Publishing Group AG</w:t>
      </w:r>
    </w:p>
    <w:p>
      <w:pPr>
        <w:pStyle w:val="BodyText"/>
      </w:pPr>
      <w:r>
        <w:rPr>
          <w:bCs/>
          <w:b/>
        </w:rPr>
        <w:t xml:space="preserve">Address:</w:t>
      </w:r>
      <w:r>
        <w:t xml:space="preserve"> </w:t>
      </w:r>
      <w:r>
        <w:t xml:space="preserve">Zeil 68, 60313 Frankfurt am Main, Germany</w:t>
      </w:r>
    </w:p>
    <w:p>
      <w:pPr>
        <w:pStyle w:val="BodyText"/>
      </w:pPr>
      <w:r>
        <w:rPr>
          <w:bCs/>
          <w:b/>
        </w:rPr>
        <w:t xml:space="preserve">Contact Person:</w:t>
      </w:r>
      <w:r>
        <w:t xml:space="preserve"> </w:t>
      </w:r>
      <w:r>
        <w:t xml:space="preserve">Dr. Helena Voss, Head of Editorial</w:t>
      </w:r>
    </w:p>
    <w:p>
      <w:pPr>
        <w:pStyle w:val="BodyText"/>
      </w:pPr>
      <w:r>
        <w:rPr>
          <w:bCs/>
          <w:b/>
        </w:rPr>
        <w:t xml:space="preserve">Email:</w:t>
      </w:r>
      <w:r>
        <w:t xml:space="preserve"> </w:t>
      </w:r>
      <w:r>
        <w:t xml:space="preserve">h.voss@rheinmain-publishing.de</w:t>
      </w:r>
    </w:p>
    <w:p>
      <w:pPr>
        <w:pStyle w:val="BodyText"/>
      </w:pPr>
      <w:r>
        <w:rPr>
          <w:bCs/>
          <w:b/>
        </w:rPr>
        <w:t xml:space="preserve">Project Title:</w:t>
      </w:r>
      <w:r>
        <w:t xml:space="preserve"> </w:t>
      </w:r>
      <w:r>
        <w:t xml:space="preserve">Freelance Journalist Engagement – Regional &amp; International Reporting</w:t>
      </w:r>
    </w:p>
    <w:p>
      <w:pPr>
        <w:pStyle w:val="BodyText"/>
      </w:pPr>
      <w:r>
        <w:rPr>
          <w:bCs/>
          <w:b/>
        </w:rPr>
        <w:t xml:space="preserve">Service Location:</w:t>
      </w:r>
      <w:r>
        <w:t xml:space="preserve"> </w:t>
      </w:r>
      <w:r>
        <w:t xml:space="preserve">Germany Frankfurt (Frankfurt am Main, Hesse)</w:t>
      </w:r>
    </w:p>
    <w:p>
      <w:pPr>
        <w:pStyle w:val="BodyText"/>
      </w:pPr>
      <w:r>
        <w:rPr>
          <w:bCs/>
          <w:b/>
        </w:rPr>
        <w:t xml:space="preserve">Engagement Period:</w:t>
      </w:r>
      <w:r>
        <w:t xml:space="preserve"> </w:t>
      </w:r>
      <w:r>
        <w:t xml:space="preserve">1 July 2025 – 31 December 2025</w:t>
      </w:r>
    </w:p>
    <w:p>
      <w:pPr>
        <w:pStyle w:val="BodyText"/>
      </w:pPr>
      <w:r>
        <w:rPr>
          <w:bCs/>
          <w:b/>
        </w:rPr>
        <w:t xml:space="preserve">Quotation Currency:</w:t>
      </w:r>
      <w:r>
        <w:t xml:space="preserve"> </w:t>
      </w:r>
      <w:r>
        <w:t xml:space="preserve">EUR (€)</w:t>
      </w:r>
    </w:p>
    <w:bookmarkEnd w:id="22"/>
    <w:bookmarkStart w:id="23" w:name="X0dd3404f4eaa1402d8c5fab1b1ce9450405209f"/>
    <w:p>
      <w:pPr>
        <w:pStyle w:val="Heading3"/>
      </w:pPr>
      <w:r>
        <w:t xml:space="preserve">Scope of Services – Journalist Engagement in Germany Frankfurt</w:t>
      </w:r>
    </w:p>
    <w:p>
      <w:pPr>
        <w:pStyle w:val="FirstParagraph"/>
      </w:pPr>
      <w:r>
        <w:t xml:space="preserve">This</w:t>
      </w:r>
      <w:r>
        <w:t xml:space="preserve"> </w:t>
      </w:r>
      <w:r>
        <w:t xml:space="preserve">Quotation Estimate</w:t>
      </w:r>
      <w:r>
        <w:t xml:space="preserve"> </w:t>
      </w:r>
      <w:r>
        <w:t xml:space="preserve">outlines the professional services to be rendered by a qualified</w:t>
      </w:r>
      <w:r>
        <w:t xml:space="preserve"> </w:t>
      </w:r>
      <w:r>
        <w:t xml:space="preserve">Journalist</w:t>
      </w:r>
      <w:r>
        <w:t xml:space="preserve"> </w:t>
      </w:r>
      <w:r>
        <w:t xml:space="preserve">engaged by MediaBridge Communications GmbH on behalf of the client. The</w:t>
      </w:r>
      <w:r>
        <w:t xml:space="preserve"> </w:t>
      </w:r>
      <w:r>
        <w:t xml:space="preserve">Journalist</w:t>
      </w:r>
      <w:r>
        <w:t xml:space="preserve"> </w:t>
      </w:r>
      <w:r>
        <w:t xml:space="preserve">will be based in</w:t>
      </w:r>
      <w:r>
        <w:t xml:space="preserve"> </w:t>
      </w:r>
      <w:r>
        <w:t xml:space="preserve">Germany Frankfurt</w:t>
      </w:r>
      <w:r>
        <w:t xml:space="preserve"> </w:t>
      </w:r>
      <w:r>
        <w:t xml:space="preserve">and will deliver comprehensive editorial and reporting services covering regional news, business journalism, cultural commentary, and international affairs as they pertain to the Frankfurt metropolitan area and the broader Hesse region. The</w:t>
      </w:r>
      <w:r>
        <w:t xml:space="preserve"> </w:t>
      </w:r>
      <w:r>
        <w:t xml:space="preserve">Journalist</w:t>
      </w:r>
      <w:r>
        <w:t xml:space="preserve"> </w:t>
      </w:r>
      <w:r>
        <w:t xml:space="preserve">will operate in accordance with the German Press Code (Deutscher Presserat) and all applicable media regulations within Germany.</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Journalist – Daily News Reporting &amp; Feature Writing (based in Germany Frankfurt)</w:t>
            </w:r>
          </w:p>
        </w:tc>
        <w:tc>
          <w:tcPr/>
          <w:p>
            <w:pPr>
              <w:pStyle w:val="Compact"/>
              <w:jc w:val="left"/>
            </w:pPr>
            <w:r>
              <w:t xml:space="preserve">6 months</w:t>
            </w:r>
          </w:p>
        </w:tc>
        <w:tc>
          <w:tcPr/>
          <w:p>
            <w:pPr>
              <w:pStyle w:val="Compact"/>
              <w:jc w:val="left"/>
            </w:pPr>
            <w:r>
              <w:t xml:space="preserve">€4,200.00 / month</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Investigative Journalism – In-Depth Research &amp; Long-Form Articles (minimum 4 per quarter)</w:t>
            </w:r>
          </w:p>
        </w:tc>
        <w:tc>
          <w:tcPr/>
          <w:p>
            <w:pPr>
              <w:pStyle w:val="Compact"/>
              <w:jc w:val="left"/>
            </w:pPr>
            <w:r>
              <w:t xml:space="preserve">12 articles</w:t>
            </w:r>
          </w:p>
        </w:tc>
        <w:tc>
          <w:tcPr/>
          <w:p>
            <w:pPr>
              <w:pStyle w:val="Compact"/>
              <w:jc w:val="left"/>
            </w:pPr>
            <w:r>
              <w:t xml:space="preserve">€1,850.00 / article</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Live Event Coverage – Frankfurt Finance Summit, Book Fair, and Cultural Festivals</w:t>
            </w:r>
          </w:p>
        </w:tc>
        <w:tc>
          <w:tcPr/>
          <w:p>
            <w:pPr>
              <w:pStyle w:val="Compact"/>
              <w:jc w:val="left"/>
            </w:pPr>
            <w:r>
              <w:t xml:space="preserve">8 events</w:t>
            </w:r>
          </w:p>
        </w:tc>
        <w:tc>
          <w:tcPr/>
          <w:p>
            <w:pPr>
              <w:pStyle w:val="Compact"/>
              <w:jc w:val="left"/>
            </w:pPr>
            <w:r>
              <w:t xml:space="preserve">€950.00 / event</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Editorial Consultation &amp; Content Strategy Sessions (on-site in Germany Frankfurt)</w:t>
            </w:r>
          </w:p>
        </w:tc>
        <w:tc>
          <w:tcPr/>
          <w:p>
            <w:pPr>
              <w:pStyle w:val="Compact"/>
              <w:jc w:val="left"/>
            </w:pPr>
            <w:r>
              <w:t xml:space="preserve">24 sessions</w:t>
            </w:r>
          </w:p>
        </w:tc>
        <w:tc>
          <w:tcPr/>
          <w:p>
            <w:pPr>
              <w:pStyle w:val="Compact"/>
              <w:jc w:val="left"/>
            </w:pPr>
            <w:r>
              <w:t xml:space="preserve">€120.00 / hour</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Travel &amp; Field Reporting Expenses within Hesse and surrounding German states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Photography &amp; Multimedia Asset Production (accompanying the Journalist's written output)</w:t>
            </w:r>
          </w:p>
        </w:tc>
        <w:tc>
          <w:tcPr/>
          <w:p>
            <w:pPr>
              <w:pStyle w:val="Compact"/>
              <w:jc w:val="left"/>
            </w:pPr>
            <w:r>
              <w:t xml:space="preserve">6 months</w:t>
            </w:r>
          </w:p>
        </w:tc>
        <w:tc>
          <w:tcPr/>
          <w:p>
            <w:pPr>
              <w:pStyle w:val="Compact"/>
              <w:jc w:val="left"/>
            </w:pPr>
            <w:r>
              <w:t xml:space="preserve">€1,400.00 / month</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Legal Compliance &amp; Press Card Administration (German Press Card – Presseausweis)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€650.00</w:t>
            </w:r>
          </w:p>
        </w:tc>
      </w:tr>
      <w:tr>
        <w:tc>
          <w:tcPr>
            <w:gridSpan w:val="4"/>
          </w:tcPr>
          <w:p>
            <w:pPr>
              <w:pStyle w:val="Compact"/>
              <w:jc w:val="right"/>
            </w:pPr>
            <w:r>
              <w:t xml:space="preserve">Subtotal (excl. VAT)</w:t>
            </w:r>
          </w:p>
        </w:tc>
        <w:tc>
          <w:tcPr/>
          <w:p>
            <w:pPr>
              <w:pStyle w:val="Compact"/>
              <w:jc w:val="left"/>
            </w:pPr>
            <w:r>
              <w:t xml:space="preserve">€70,430.00</w:t>
            </w:r>
          </w:p>
        </w:tc>
      </w:tr>
      <w:tr>
        <w:tc>
          <w:tcPr>
            <w:gridSpan w:val="4"/>
          </w:tcPr>
          <w:p>
            <w:pPr>
              <w:pStyle w:val="Compact"/>
              <w:jc w:val="right"/>
            </w:pPr>
            <w:r>
              <w:t xml:space="preserve">VAT (19% – German Standard Rate)</w:t>
            </w:r>
          </w:p>
        </w:tc>
        <w:tc>
          <w:tcPr/>
          <w:p>
            <w:pPr>
              <w:pStyle w:val="Compact"/>
              <w:jc w:val="left"/>
            </w:pPr>
            <w:r>
              <w:t xml:space="preserve">€13,381.70</w:t>
            </w:r>
          </w:p>
        </w:tc>
      </w:tr>
      <w:tr>
        <w:tc>
          <w:tcPr>
            <w:gridSpan w:val="4"/>
          </w:tcPr>
          <w:p>
            <w:pPr>
              <w:pStyle w:val="Compact"/>
              <w:jc w:val="right"/>
            </w:pPr>
            <w:r>
              <w:t xml:space="preserve">TOTAL AMOUNT DUE (incl. VAT)</w:t>
            </w:r>
          </w:p>
        </w:tc>
        <w:tc>
          <w:tcPr/>
          <w:p>
            <w:pPr>
              <w:pStyle w:val="Compact"/>
              <w:jc w:val="left"/>
            </w:pPr>
            <w:r>
              <w:t xml:space="preserve">€83,811.70</w:t>
            </w:r>
          </w:p>
        </w:tc>
      </w:tr>
    </w:tbl>
    <w:bookmarkEnd w:id="24"/>
    <w:bookmarkStart w:id="25" w:name="payment-terms-conditions"/>
    <w:p>
      <w:pPr>
        <w:pStyle w:val="Heading3"/>
      </w:pPr>
      <w:r>
        <w:t xml:space="preserve">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14 July 2025, rates and availability of the</w:t>
      </w:r>
      <w:r>
        <w:t xml:space="preserve"> </w:t>
      </w:r>
      <w:r>
        <w:t xml:space="preserve">Journalist</w:t>
      </w:r>
      <w:r>
        <w:t xml:space="preserve"> </w:t>
      </w:r>
      <w:r>
        <w:t xml:space="preserve">may be subject to revision.</w:t>
      </w:r>
    </w:p>
    <w:p>
      <w:pPr>
        <w:numPr>
          <w:ilvl w:val="0"/>
          <w:numId w:val="1001"/>
        </w:numPr>
        <w:pStyle w:val="Compact"/>
      </w:pPr>
      <w:r>
        <w:t xml:space="preserve">Payment is due within twenty-one (21) days of invoice date via bank transfer to the account of MediaBridge Communications GmbH, IBAN: DE89 3704 0044 0532 0130 00, BIC: COBADEFFXXX, Bank: Commerzbank AG, Frankfurt am Main.</w:t>
      </w:r>
    </w:p>
    <w:p>
      <w:pPr>
        <w:numPr>
          <w:ilvl w:val="0"/>
          <w:numId w:val="1001"/>
        </w:numPr>
        <w:pStyle w:val="Compact"/>
      </w:pPr>
      <w:r>
        <w:t xml:space="preserve">A non-refundable deposit of 20% (€16,762.34 incl. VAT) is required to confirm the</w:t>
      </w:r>
      <w:r>
        <w:t xml:space="preserve"> </w:t>
      </w:r>
      <w:r>
        <w:t xml:space="preserve">Journalist</w:t>
      </w:r>
      <w:r>
        <w:t xml:space="preserve">'s engagement and secure the schedule in</w:t>
      </w:r>
      <w:r>
        <w:t xml:space="preserve"> </w:t>
      </w:r>
      <w:r>
        <w:t xml:space="preserve">Germany Frankfurt</w:t>
      </w:r>
      <w:r>
        <w:t xml:space="preserve">.</w:t>
      </w:r>
    </w:p>
    <w:p>
      <w:pPr>
        <w:numPr>
          <w:ilvl w:val="0"/>
          <w:numId w:val="1001"/>
        </w:numPr>
        <w:pStyle w:val="Compact"/>
      </w:pPr>
      <w:r>
        <w:t xml:space="preserve">Remaining balance shall be invoiced on a monthly basis in arrears, with the final settlement due within 14 days of the engagement period's conclusion on 31 December 2025.</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be billed at the standard hourly rate of €120.00 per hour, subject to prior written approval by the client.</w:t>
      </w:r>
    </w:p>
    <w:p>
      <w:pPr>
        <w:numPr>
          <w:ilvl w:val="0"/>
          <w:numId w:val="1001"/>
        </w:numPr>
        <w:pStyle w:val="Compact"/>
      </w:pPr>
      <w:r>
        <w:t xml:space="preserve">All work produced by the</w:t>
      </w:r>
      <w:r>
        <w:t xml:space="preserve"> </w:t>
      </w:r>
      <w:r>
        <w:t xml:space="preserve">Journalist</w:t>
      </w:r>
      <w:r>
        <w:t xml:space="preserve"> </w:t>
      </w:r>
      <w:r>
        <w:t xml:space="preserve">under this agreement shall remain the intellectual property of the client upon full payment, in compliance with German copyright law (Urheberrechtsgesetz).</w:t>
      </w:r>
    </w:p>
    <w:p>
      <w:pPr>
        <w:numPr>
          <w:ilvl w:val="0"/>
          <w:numId w:val="1001"/>
        </w:numPr>
        <w:pStyle w:val="Compact"/>
      </w:pPr>
      <w:r>
        <w:t xml:space="preserve">The</w:t>
      </w:r>
      <w:r>
        <w:t xml:space="preserve"> </w:t>
      </w:r>
      <w:r>
        <w:t xml:space="preserve">Journalist</w:t>
      </w:r>
      <w:r>
        <w:t xml:space="preserve"> </w:t>
      </w:r>
      <w:r>
        <w:t xml:space="preserve">is engaged as a self-employed contractor and is not an employee of the client. Social security contributions, income tax, and professional liability insurance are the sole responsibility of the</w:t>
      </w:r>
      <w:r>
        <w:t xml:space="preserve"> </w:t>
      </w:r>
      <w:r>
        <w:t xml:space="preserve">Journalist</w:t>
      </w:r>
      <w:r>
        <w:t xml:space="preserve"> </w:t>
      </w:r>
      <w:r>
        <w:t xml:space="preserve">or MediaBridge Communications GmbH as the contracting entity.</w:t>
      </w:r>
    </w:p>
    <w:p>
      <w:pPr>
        <w:numPr>
          <w:ilvl w:val="0"/>
          <w:numId w:val="1001"/>
        </w:numPr>
        <w:pStyle w:val="Compact"/>
      </w:pPr>
      <w:r>
        <w:t xml:space="preserve">Either party may terminate this engagement with a written notice period of fourteen (14) calendar days. In the event of early termination, all services rendered up to the termination date shall be invoiced in full.</w:t>
      </w:r>
    </w:p>
    <w:p>
      <w:pPr>
        <w:numPr>
          <w:ilvl w:val="0"/>
          <w:numId w:val="1001"/>
        </w:numPr>
        <w:pStyle w:val="Compact"/>
      </w:pPr>
      <w:r>
        <w:t xml:space="preserve">This</w:t>
      </w:r>
      <w:r>
        <w:t xml:space="preserve"> </w:t>
      </w:r>
      <w:r>
        <w:t xml:space="preserve">Quotation Estimate</w:t>
      </w:r>
      <w:r>
        <w:t xml:space="preserve"> </w:t>
      </w:r>
      <w:r>
        <w:t xml:space="preserve">is governed by the laws of the Federal Republic of Germany. Any disputes arising from this agreement shall be subject to the exclusive jurisdiction of the competent courts in Frankfurt am Main, Germany.</w:t>
      </w:r>
    </w:p>
    <w:bookmarkEnd w:id="25"/>
    <w:bookmarkStart w:id="26" w:name="acceptance-of-quotation-estimate"/>
    <w:p>
      <w:pPr>
        <w:pStyle w:val="Heading3"/>
      </w:pPr>
      <w:r>
        <w:t xml:space="preserve">Acceptance of Quotation Estimate</w:t>
      </w:r>
    </w:p>
    <w:p>
      <w:pPr>
        <w:pStyle w:val="FirstParagraph"/>
      </w:pPr>
      <w:r>
        <w:t xml:space="preserve">By signing below, both parties acknowledge and accept the terms, conditions, and financial obligations set forth in this</w:t>
      </w:r>
      <w:r>
        <w:t xml:space="preserve"> </w:t>
      </w:r>
      <w:r>
        <w:t xml:space="preserve">Quotation Estimate</w:t>
      </w:r>
      <w:r>
        <w:t xml:space="preserve"> </w:t>
      </w:r>
      <w:r>
        <w:t xml:space="preserve">for the</w:t>
      </w:r>
      <w:r>
        <w:t xml:space="preserve"> </w:t>
      </w:r>
      <w:r>
        <w:t xml:space="preserve">Journalist</w:t>
      </w:r>
      <w:r>
        <w:t xml:space="preserve"> </w:t>
      </w:r>
      <w:r>
        <w:t xml:space="preserve">services to be delivered in</w:t>
      </w:r>
      <w:r>
        <w:t xml:space="preserve"> </w:t>
      </w:r>
      <w:r>
        <w:t xml:space="preserve">Germany Frankfurt</w:t>
      </w:r>
      <w:r>
        <w:t xml:space="preserve">.</w:t>
      </w:r>
    </w:p>
    <w:p>
      <w:pPr>
        <w:pStyle w:val="BodyText"/>
      </w:pPr>
      <w:r>
        <w:rPr>
          <w:bCs/>
          <w:b/>
        </w:rPr>
        <w:t xml:space="preserve">For MediaBridge Communications GmbH</w:t>
      </w:r>
    </w:p>
    <w:p>
      <w:pPr>
        <w:pStyle w:val="BodyText"/>
      </w:pPr>
      <w:r>
        <w:t xml:space="preserve">Signature / Date</w:t>
      </w:r>
    </w:p>
    <w:p>
      <w:pPr>
        <w:pStyle w:val="BodyText"/>
      </w:pPr>
      <w:r>
        <w:t xml:space="preserve">Thomas Berger, Managing Director</w:t>
      </w:r>
    </w:p>
    <w:p>
      <w:pPr>
        <w:pStyle w:val="BodyText"/>
      </w:pPr>
      <w:r>
        <w:rPr>
          <w:bCs/>
          <w:b/>
        </w:rPr>
        <w:t xml:space="preserve">For Rhein-Main Publishing Group AG</w:t>
      </w:r>
    </w:p>
    <w:p>
      <w:pPr>
        <w:pStyle w:val="BodyText"/>
      </w:pPr>
      <w:r>
        <w:t xml:space="preserve">Signature / Date</w:t>
      </w:r>
    </w:p>
    <w:p>
      <w:pPr>
        <w:pStyle w:val="BodyText"/>
      </w:pPr>
      <w:r>
        <w:t xml:space="preserve">Dr. Helena Voss, Head of Editorial</w:t>
      </w:r>
    </w:p>
    <w:bookmarkEnd w:id="26"/>
    <w:p>
      <w:pPr>
        <w:pStyle w:val="BodyText"/>
      </w:pPr>
      <w:r>
        <w:t xml:space="preserve">This Quotation Estimate (Ref. QTE-2025-FRA-0847) was prepared by MediaBridge Communications GmbH, Frankfurt am Main, Germany. All prices are in Euros (EUR). This document is confidential and intended solely for the named recipient. For inquiries regarding this Quotation Estimate or the Journalist engagement in Germany Frankfurt, please contact quotes@mediabridge-communications.de or call +49 69 4455 8821.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Germany Frankfurt</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