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Journalist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India</w:t>
      </w:r>
      <w:r>
        <w:t xml:space="preserve"> </w:t>
      </w:r>
      <w:r>
        <w:t xml:space="preserve">New</w:t>
      </w:r>
      <w:r>
        <w:t xml:space="preserve"> </w:t>
      </w:r>
      <w:r>
        <w:t xml:space="preserve">Delhi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t xml:space="preserve">Professional Journalist Services — India New Delhi</w:t>
      </w:r>
    </w:p>
    <w:p>
      <w:pPr>
        <w:pStyle w:val="BodyText"/>
      </w:pPr>
      <w:r>
        <w:t xml:space="preserve">Document Reference: QTE/ND/2025/0472 | Issued from: New Delhi, India</w:t>
      </w:r>
    </w:p>
    <w:bookmarkEnd w:id="20"/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pStyle w:val="Compact"/>
              <w:jc w:val="left"/>
            </w:pPr>
            <w:r>
              <w:t xml:space="preserve">Quotation Estimate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QTE/ND/2025/0472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Date of Issue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 June 2025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Service Provider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Delhi Chronicle Media Services Pvt. Ltd.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Location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India New Delhi — Connaught Place, New Delhi – 110001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Client Name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[Client Organization Name]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Client Address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[Client Address, India New Delhi]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Contact Person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[Name &amp; Designation]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Email / Phone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[email@client.com] / [+91-XXXXXXXXXX]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Validity Period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 days from date of issue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Currency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Indian Rupee (INR / ’)</w:t>
            </w:r>
          </w:p>
        </w:tc>
      </w:tr>
    </w:tbl>
    <w:bookmarkStart w:id="21" w:name="X0c7581080508d578c26b6d8dfd726c7e3ca5cc9"/>
    <w:p>
      <w:pPr>
        <w:pStyle w:val="Heading2"/>
      </w:pPr>
      <w:r>
        <w:t xml:space="preserve">1. Purpose and Scope of This Quotation Estimate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formally issued by Delhi Chronicle Media Services Pvt. Ltd., a registered media and communications firm headquartered in</w:t>
      </w:r>
      <w:r>
        <w:t xml:space="preserve"> </w:t>
      </w:r>
      <w:r>
        <w:t xml:space="preserve">India New Delhi</w:t>
      </w:r>
      <w:r>
        <w:t xml:space="preserve">, to provide a comprehensive and transparent cost breakdown for the engagement of a professional</w:t>
      </w:r>
      <w:r>
        <w:t xml:space="preserve"> </w:t>
      </w:r>
      <w:r>
        <w:t xml:space="preserve">Journalist</w:t>
      </w:r>
      <w:r>
        <w:t xml:space="preserve"> </w:t>
      </w:r>
      <w:r>
        <w:t xml:space="preserve">for the client’s specified project requirements. This document serves as a binding financial proposal and outlines all deliverables, timelines, and associated costs for the</w:t>
      </w:r>
      <w:r>
        <w:t xml:space="preserve"> </w:t>
      </w:r>
      <w:r>
        <w:t xml:space="preserve">Journalist</w:t>
      </w:r>
      <w:r>
        <w:t xml:space="preserve"> </w:t>
      </w:r>
      <w:r>
        <w:t xml:space="preserve">services to be rendered within the metropolitan region of</w:t>
      </w:r>
      <w:r>
        <w:t xml:space="preserve"> </w:t>
      </w:r>
      <w:r>
        <w:t xml:space="preserve">India New Delhi</w:t>
      </w:r>
      <w:r>
        <w:t xml:space="preserve"> </w:t>
      </w:r>
      <w:r>
        <w:t xml:space="preserve">and its surrounding districts.</w:t>
      </w:r>
    </w:p>
    <w:p>
      <w:pPr>
        <w:pStyle w:val="BodyText"/>
      </w:pPr>
      <w:r>
        <w:t xml:space="preserve">The</w:t>
      </w:r>
      <w:r>
        <w:t xml:space="preserve"> </w:t>
      </w:r>
      <w:r>
        <w:t xml:space="preserve">Journalist</w:t>
      </w:r>
      <w:r>
        <w:t xml:space="preserve"> </w:t>
      </w:r>
      <w:r>
        <w:t xml:space="preserve">engaged under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shall possess a minimum of eight (8) years of verified experience in investigative reporting, feature writing, press conference coverage, and multimedia content production. The</w:t>
      </w:r>
      <w:r>
        <w:t xml:space="preserve"> </w:t>
      </w:r>
      <w:r>
        <w:t xml:space="preserve">Journalist</w:t>
      </w:r>
      <w:r>
        <w:t xml:space="preserve"> </w:t>
      </w:r>
      <w:r>
        <w:t xml:space="preserve">is expected to operate primarily out of the</w:t>
      </w:r>
      <w:r>
        <w:t xml:space="preserve"> </w:t>
      </w:r>
      <w:r>
        <w:t xml:space="preserve">India New Delhi</w:t>
      </w:r>
      <w:r>
        <w:t xml:space="preserve"> </w:t>
      </w:r>
      <w:r>
        <w:t xml:space="preserve">office and shall be available for on-site assignments across the National Capital Territory (NCT) of Delhi, including but not limited to South Delhi, Central Delhi, and the National Capital Region (NCR) corridors.</w:t>
      </w:r>
    </w:p>
    <w:bookmarkEnd w:id="21"/>
    <w:bookmarkStart w:id="22" w:name="itemized-cost-breakdown"/>
    <w:p>
      <w:pPr>
        <w:pStyle w:val="Heading2"/>
      </w:pPr>
      <w:r>
        <w:t xml:space="preserve">2. Itemized Cost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Sr.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Journalist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 / 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(INR)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(INR)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Retainer fee for a senior</w:t>
            </w:r>
            <w:r>
              <w:t xml:space="preserve"> </w:t>
            </w:r>
            <w:r>
              <w:t xml:space="preserve">Journalist</w:t>
            </w:r>
            <w:r>
              <w:t xml:space="preserve"> </w:t>
            </w:r>
            <w:r>
              <w:t xml:space="preserve">(full-time engagement, 6-day work week, 9 AM – 6 PM IST)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’1,85,000 / month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’5,55,000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On-site press conference and government briefing coverage in</w:t>
            </w:r>
            <w:r>
              <w:t xml:space="preserve"> </w:t>
            </w:r>
            <w:r>
              <w:t xml:space="preserve">India New Delhi</w:t>
            </w:r>
            <w:r>
              <w:t xml:space="preserve"> </w:t>
            </w:r>
            <w:r>
              <w:t xml:space="preserve">(Parliament House, Press Information Bureau, Ministry of External Affairs)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sessions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’8,500 / session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’1,02,000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Investigative research and long-form feature writing (minimum 3,000 words per piece, fact-checked and edited)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 articles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’22,000 / article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’1,32,000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Multimedia content production (photojournalism, short video reels, audio interviews) for digital distribution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 deliverables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’5,500 / deliverable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’1,32,000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Travel and local transportation within</w:t>
            </w:r>
            <w:r>
              <w:t xml:space="preserve"> </w:t>
            </w:r>
            <w:r>
              <w:t xml:space="preserve">India New Delhi</w:t>
            </w:r>
            <w:r>
              <w:t xml:space="preserve"> </w:t>
            </w:r>
            <w:r>
              <w:t xml:space="preserve">and NCR for field assignments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’12,000 / month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’36,000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Equipment and technology allowance (recording devices, storage, software licenses)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One-time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’45,000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’45,000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Editorial review, legal compliance check, and final proofreading of all</w:t>
            </w:r>
            <w:r>
              <w:t xml:space="preserve"> </w:t>
            </w:r>
            <w:r>
              <w:t xml:space="preserve">Journalist</w:t>
            </w:r>
            <w:r>
              <w:t xml:space="preserve"> </w:t>
            </w:r>
            <w:r>
              <w:t xml:space="preserve">submissions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’18,000 / month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’54,000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Applicable Goods and Services Tax (GST) @ 18% on subtotal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’2,42,040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GRAND TOTAL (INR)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’13,02,040</w:t>
            </w:r>
          </w:p>
        </w:tc>
      </w:tr>
    </w:tbl>
    <w:bookmarkEnd w:id="22"/>
    <w:bookmarkStart w:id="23" w:name="X84219548950111aba770d88d6d40171a64ff8ef"/>
    <w:p>
      <w:pPr>
        <w:pStyle w:val="Heading2"/>
      </w:pPr>
      <w:r>
        <w:t xml:space="preserve">3. Terms and Conditions Governing This Quotation Estimate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Acceptance:</w:t>
      </w:r>
      <w:r>
        <w:t xml:space="preserve"> </w:t>
      </w: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shall become a binding agreement upon written acceptance and signing by both parties. The</w:t>
      </w:r>
      <w:r>
        <w:t xml:space="preserve"> </w:t>
      </w:r>
      <w:r>
        <w:t xml:space="preserve">Journalist</w:t>
      </w:r>
      <w:r>
        <w:t xml:space="preserve"> </w:t>
      </w:r>
      <w:r>
        <w:t xml:space="preserve">engagement shall commence within seven (7) working days of the signed acceptance, with the first working day falling in</w:t>
      </w:r>
      <w:r>
        <w:t xml:space="preserve"> </w:t>
      </w:r>
      <w:r>
        <w:t xml:space="preserve">India New Delhi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Payment Schedule:</w:t>
      </w:r>
      <w:r>
        <w:t xml:space="preserve"> </w:t>
      </w:r>
      <w:r>
        <w:t xml:space="preserve">40% advance payment upon signing, 30% upon completion of the first month of</w:t>
      </w:r>
      <w:r>
        <w:t xml:space="preserve"> </w:t>
      </w:r>
      <w:r>
        <w:t xml:space="preserve">Journalist</w:t>
      </w:r>
      <w:r>
        <w:t xml:space="preserve"> </w:t>
      </w:r>
      <w:r>
        <w:t xml:space="preserve">services, and the remaining 30% upon final delivery of all deliverables. All payments shall be made via bank transfer to the account of Delhi Chronicle Media Services Pvt. Ltd., New Delhi.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Intellectual Property:</w:t>
      </w:r>
      <w:r>
        <w:t xml:space="preserve"> </w:t>
      </w:r>
      <w:r>
        <w:t xml:space="preserve">All written, photographic, and multimedia content produced by the</w:t>
      </w:r>
      <w:r>
        <w:t xml:space="preserve"> </w:t>
      </w:r>
      <w:r>
        <w:t xml:space="preserve">Journalist</w:t>
      </w:r>
      <w:r>
        <w:t xml:space="preserve"> </w:t>
      </w:r>
      <w:r>
        <w:t xml:space="preserve">under this engagement shall remain the exclusive property of the client upon full payment. The</w:t>
      </w:r>
      <w:r>
        <w:t xml:space="preserve"> </w:t>
      </w:r>
      <w:r>
        <w:t xml:space="preserve">Journalist</w:t>
      </w:r>
      <w:r>
        <w:t xml:space="preserve"> </w:t>
      </w:r>
      <w:r>
        <w:t xml:space="preserve">retains the right to use anonymized excerpts for professional portfolio purposes only.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Confidentiality:</w:t>
      </w:r>
      <w:r>
        <w:t xml:space="preserve"> </w:t>
      </w:r>
      <w:r>
        <w:t xml:space="preserve">The</w:t>
      </w:r>
      <w:r>
        <w:t xml:space="preserve"> </w:t>
      </w:r>
      <w:r>
        <w:t xml:space="preserve">Journalist</w:t>
      </w:r>
      <w:r>
        <w:t xml:space="preserve"> </w:t>
      </w:r>
      <w:r>
        <w:t xml:space="preserve">shall adhere to strict confidentiality protocols as mandated by the Press and Registration of Periodicals Act, 1867, and the Information Technology Act, 2000, applicable in</w:t>
      </w:r>
      <w:r>
        <w:t xml:space="preserve"> </w:t>
      </w:r>
      <w:r>
        <w:t xml:space="preserve">India New Delhi</w:t>
      </w:r>
      <w:r>
        <w:t xml:space="preserve"> </w:t>
      </w:r>
      <w:r>
        <w:t xml:space="preserve">and across India.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Revisions:</w:t>
      </w:r>
      <w:r>
        <w:t xml:space="preserve"> </w:t>
      </w:r>
      <w:r>
        <w:t xml:space="preserve">Two (2) rounds of editorial revisions per deliverable are included. Additional revisions shall be billed at ’2,500 per round per deliverable.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Termination:</w:t>
      </w:r>
      <w:r>
        <w:t xml:space="preserve"> </w:t>
      </w:r>
      <w:r>
        <w:t xml:space="preserve">Either party may terminate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agreement with a written notice of fourteen (14) days. In such cases, the client shall be liable for all services rendered up to the termination date.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Force Majeure:</w:t>
      </w:r>
      <w:r>
        <w:t xml:space="preserve"> </w:t>
      </w:r>
      <w:r>
        <w:t xml:space="preserve">Neither party shall be held liable for delays caused by natural disasters, government-imposed curfews in</w:t>
      </w:r>
      <w:r>
        <w:t xml:space="preserve"> </w:t>
      </w:r>
      <w:r>
        <w:t xml:space="preserve">India New Delhi</w:t>
      </w:r>
      <w:r>
        <w:t xml:space="preserve">, or other events beyond reasonable control.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Governing Law:</w:t>
      </w:r>
      <w:r>
        <w:t xml:space="preserve"> </w:t>
      </w: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shall be governed by and construed in accordance with the laws of India. Any disputes shall be subject to the exclusive jurisdiction of the competent courts in</w:t>
      </w:r>
      <w:r>
        <w:t xml:space="preserve"> </w:t>
      </w:r>
      <w:r>
        <w:t xml:space="preserve">India New Delhi</w:t>
      </w:r>
      <w:r>
        <w:t xml:space="preserve">.</w:t>
      </w:r>
    </w:p>
    <w:bookmarkEnd w:id="23"/>
    <w:bookmarkStart w:id="24" w:name="acceptance-and-authorization"/>
    <w:p>
      <w:pPr>
        <w:pStyle w:val="Heading2"/>
      </w:pPr>
      <w:r>
        <w:t xml:space="preserve">4. Acceptance and Authorization</w:t>
      </w:r>
    </w:p>
    <w:p>
      <w:pPr>
        <w:pStyle w:val="FirstParagraph"/>
      </w:pPr>
      <w:r>
        <w:rPr>
          <w:bCs/>
          <w:b/>
        </w:rPr>
        <w:t xml:space="preserve">For and on behalf of</w:t>
      </w:r>
      <w:r>
        <w:br/>
      </w:r>
      <w:r>
        <w:t xml:space="preserve">Delhi Chronicle Media Services Pvt. Ltd.</w:t>
      </w:r>
      <w:r>
        <w:br/>
      </w:r>
      <w:r>
        <w:t xml:space="preserve">India New Delhi</w:t>
      </w:r>
    </w:p>
    <w:p>
      <w:pPr>
        <w:pStyle w:val="BodyText"/>
      </w:pPr>
      <w:r>
        <w:t xml:space="preserve">Authorized Signatory — Name, Designation &amp; Date</w:t>
      </w:r>
    </w:p>
    <w:p>
      <w:pPr>
        <w:pStyle w:val="BodyText"/>
      </w:pPr>
      <w:r>
        <w:rPr>
          <w:bCs/>
          <w:b/>
        </w:rPr>
        <w:t xml:space="preserve">For and on behalf of</w:t>
      </w:r>
      <w:r>
        <w:br/>
      </w:r>
      <w:r>
        <w:t xml:space="preserve">[Client Organization Name]</w:t>
      </w:r>
      <w:r>
        <w:br/>
      </w:r>
      <w:r>
        <w:t xml:space="preserve">India New Delhi</w:t>
      </w:r>
    </w:p>
    <w:p>
      <w:pPr>
        <w:pStyle w:val="BodyText"/>
      </w:pPr>
      <w:r>
        <w:t xml:space="preserve">Authorized Signatory — Name, Designation &amp; Date</w:t>
      </w:r>
    </w:p>
    <w:p>
      <w:pPr>
        <w:pStyle w:val="BodyText"/>
      </w:pPr>
      <w:r>
        <w:rPr>
          <w:bCs/>
          <w:b/>
        </w:rPr>
        <w:t xml:space="preserve">Note:</w:t>
      </w:r>
      <w:r>
        <w:t xml:space="preserve"> </w:t>
      </w: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prepared exclusively for the client named above and is non-transferable. All rates are quoted in Indian Rupees (INR) and are inclusive of the</w:t>
      </w:r>
      <w:r>
        <w:t xml:space="preserve"> </w:t>
      </w:r>
      <w:r>
        <w:t xml:space="preserve">Journalist</w:t>
      </w:r>
      <w:r>
        <w:t xml:space="preserve">’s professional expertise, editorial oversight, and local operational costs within</w:t>
      </w:r>
      <w:r>
        <w:t xml:space="preserve"> </w:t>
      </w:r>
      <w:r>
        <w:t xml:space="preserve">India New Delhi</w:t>
      </w:r>
      <w:r>
        <w:t xml:space="preserve">. This document does not constitute a final invoice. A formal tax invoice shall be issued upon commencement of services. For queries regarding this</w:t>
      </w:r>
      <w:r>
        <w:t xml:space="preserve"> </w:t>
      </w:r>
      <w:r>
        <w:t xml:space="preserve">Quotation Estimate</w:t>
      </w:r>
      <w:r>
        <w:t xml:space="preserve">, please contact our accounts department at accounts@delhichroniclemedia.in or visit our office at 42, Connaught Place, New Delhi – 110001, India.</w:t>
      </w:r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Journalist Services - India New Delhi</dc:title>
  <dc:creator/>
  <dc:language>en</dc:language>
  <cp:keywords/>
  <dcterms:created xsi:type="dcterms:W3CDTF">2026-10-10T07:00:25Z</dcterms:created>
  <dcterms:modified xsi:type="dcterms:W3CDTF">2026-10-10T07:00:25Z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