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Journalist Services — Turkey Istanbul</w:t>
      </w:r>
    </w:p>
    <w:p>
      <w:pPr>
        <w:pStyle w:val="BodyText"/>
      </w:pPr>
      <w:r>
        <w:t xml:space="preserve">Bosphorus Media Group LLC | Kadıköy, Istanbul, Turkey 34710</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QTE-IST-2025-0487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For:</w:t>
            </w:r>
          </w:p>
        </w:tc>
        <w:tc>
          <w:tcPr/>
          <w:p>
            <w:pPr>
              <w:pStyle w:val="Compact"/>
              <w:jc w:val="left"/>
            </w:pPr>
            <w:r>
              <w:t xml:space="preserve">Global News Network International (Client)</w:t>
            </w:r>
          </w:p>
        </w:tc>
        <w:tc>
          <w:tcPr/>
          <w:p>
            <w:pPr>
              <w:pStyle w:val="Compact"/>
              <w:jc w:val="left"/>
            </w:pPr>
            <w:r>
              <w:t xml:space="preserve">Project Location:</w:t>
            </w:r>
          </w:p>
        </w:tc>
        <w:tc>
          <w:tcPr/>
          <w:p>
            <w:pPr>
              <w:pStyle w:val="Compact"/>
              <w:jc w:val="left"/>
            </w:pPr>
            <w:r>
              <w:t xml:space="preserve">Turkey Istanbul</w:t>
            </w:r>
          </w:p>
        </w:tc>
      </w:tr>
      <w:tr>
        <w:tc>
          <w:tcPr/>
          <w:p>
            <w:pPr>
              <w:pStyle w:val="Compact"/>
              <w:jc w:val="left"/>
            </w:pPr>
            <w:r>
              <w:t xml:space="preserve">Prepared By:</w:t>
            </w:r>
          </w:p>
        </w:tc>
        <w:tc>
          <w:tcPr/>
          <w:p>
            <w:pPr>
              <w:pStyle w:val="Compact"/>
              <w:jc w:val="left"/>
            </w:pPr>
            <w:r>
              <w:t xml:space="preserve">Bosphorus Media Group LLC</w:t>
            </w:r>
          </w:p>
        </w:tc>
        <w:tc>
          <w:tcPr/>
          <w:p>
            <w:pPr>
              <w:pStyle w:val="Compact"/>
              <w:jc w:val="left"/>
            </w:pPr>
            <w:r>
              <w:t xml:space="preserve">Contact:</w:t>
            </w:r>
          </w:p>
        </w:tc>
        <w:tc>
          <w:tcPr/>
          <w:p>
            <w:pPr>
              <w:pStyle w:val="Compact"/>
              <w:jc w:val="left"/>
            </w:pPr>
            <w:r>
              <w:t xml:space="preserve">info@bosphorusmedia.com.tr | +90 216 555 0142</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Bosphorus Media Group LLC to provide a comprehensive and transparent breakdown of costs associated with the engagement of a professional</w:t>
      </w:r>
      <w:r>
        <w:t xml:space="preserve"> </w:t>
      </w:r>
      <w:r>
        <w:t xml:space="preserve">Journalist</w:t>
      </w:r>
      <w:r>
        <w:t xml:space="preserve"> </w:t>
      </w:r>
      <w:r>
        <w:t xml:space="preserve">for media coverage, editorial content production, and on-site reporting services to be conducted in</w:t>
      </w:r>
      <w:r>
        <w:t xml:space="preserve"> </w:t>
      </w:r>
      <w:r>
        <w:t xml:space="preserve">Turkey Istanbul</w:t>
      </w:r>
      <w:r>
        <w:t xml:space="preserve">. This document serves as a formal proposal outlining the scope of work, deliverables, timelines, and associated fees for the requested journalist services. The Quotation Estimate is prepared in accordance with the commercial practices of the Republic of Turkey and applicable international media industry standards.</w:t>
      </w:r>
    </w:p>
    <w:p>
      <w:pPr>
        <w:pStyle w:val="BodyText"/>
      </w:pPr>
      <w:r>
        <w:t xml:space="preserve">The Journalist engagement described herein is specifically tailored to the unique media landscape of Turkey Istanbul, encompassing coverage of cultural events, business developments, political affairs, and general news reporting within the metropolitan area and its surrounding districts including Beyoğlu, Beşiktaş, Kadıköy, Üsküdar, and Fatih.</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Journalist on-site reporting — daily news coverage in Turkey Istanbul (including travel within city limits)</w:t>
            </w:r>
          </w:p>
        </w:tc>
        <w:tc>
          <w:tcPr/>
          <w:p>
            <w:pPr>
              <w:pStyle w:val="Compact"/>
              <w:jc w:val="left"/>
            </w:pPr>
            <w:r>
              <w:t xml:space="preserve">10 working days</w:t>
            </w:r>
          </w:p>
        </w:tc>
        <w:tc>
          <w:tcPr/>
          <w:p>
            <w:pPr>
              <w:pStyle w:val="Compact"/>
              <w:jc w:val="left"/>
            </w:pPr>
            <w:r>
              <w:t xml:space="preserve">$450.00</w:t>
            </w:r>
          </w:p>
        </w:tc>
        <w:tc>
          <w:tcPr/>
          <w:p>
            <w:pPr>
              <w:pStyle w:val="Compact"/>
              <w:jc w:val="left"/>
            </w:pPr>
            <w:r>
              <w:t xml:space="preserve">$4,500.00</w:t>
            </w:r>
          </w:p>
        </w:tc>
        <w:tc>
          <w:tcPr/>
          <w:p>
            <w:pPr>
              <w:pStyle w:val="Compact"/>
              <w:jc w:val="left"/>
            </w:pPr>
            <w:r>
              <w:t xml:space="preserve">Includes 8-hour shifts</w:t>
            </w:r>
          </w:p>
        </w:tc>
      </w:tr>
      <w:tr>
        <w:tc>
          <w:tcPr/>
          <w:p>
            <w:pPr>
              <w:pStyle w:val="Compact"/>
              <w:jc w:val="left"/>
            </w:pPr>
            <w:r>
              <w:t xml:space="preserve">2</w:t>
            </w:r>
          </w:p>
        </w:tc>
        <w:tc>
          <w:tcPr/>
          <w:p>
            <w:pPr>
              <w:pStyle w:val="Compact"/>
              <w:jc w:val="left"/>
            </w:pPr>
            <w:r>
              <w:t xml:space="preserve">Feature article writing and editorial content production (minimum 1,500 words per piece)</w:t>
            </w:r>
          </w:p>
        </w:tc>
        <w:tc>
          <w:tcPr/>
          <w:p>
            <w:pPr>
              <w:pStyle w:val="Compact"/>
              <w:jc w:val="left"/>
            </w:pPr>
            <w:r>
              <w:t xml:space="preserve">8 articles</w:t>
            </w:r>
          </w:p>
        </w:tc>
        <w:tc>
          <w:tcPr/>
          <w:p>
            <w:pPr>
              <w:pStyle w:val="Compact"/>
              <w:jc w:val="left"/>
            </w:pPr>
            <w:r>
              <w:t xml:space="preserve">$280.00</w:t>
            </w:r>
          </w:p>
        </w:tc>
        <w:tc>
          <w:tcPr/>
          <w:p>
            <w:pPr>
              <w:pStyle w:val="Compact"/>
              <w:jc w:val="left"/>
            </w:pPr>
            <w:r>
              <w:t xml:space="preserve">$2,240.00</w:t>
            </w:r>
          </w:p>
        </w:tc>
        <w:tc>
          <w:tcPr/>
          <w:p>
            <w:pPr>
              <w:pStyle w:val="Compact"/>
              <w:jc w:val="left"/>
            </w:pPr>
            <w:r>
              <w:t xml:space="preserve">English &amp; Turkish bilingual</w:t>
            </w:r>
          </w:p>
        </w:tc>
      </w:tr>
      <w:tr>
        <w:tc>
          <w:tcPr/>
          <w:p>
            <w:pPr>
              <w:pStyle w:val="Compact"/>
              <w:jc w:val="left"/>
            </w:pPr>
            <w:r>
              <w:t xml:space="preserve">3</w:t>
            </w:r>
          </w:p>
        </w:tc>
        <w:tc>
          <w:tcPr/>
          <w:p>
            <w:pPr>
              <w:pStyle w:val="Compact"/>
              <w:jc w:val="left"/>
            </w:pPr>
            <w:r>
              <w:t xml:space="preserve">Live broadcast coordination and on-camera reporting for television segments</w:t>
            </w:r>
          </w:p>
        </w:tc>
        <w:tc>
          <w:tcPr/>
          <w:p>
            <w:pPr>
              <w:pStyle w:val="Compact"/>
              <w:jc w:val="left"/>
            </w:pPr>
            <w:r>
              <w:t xml:space="preserve">5 sessions</w:t>
            </w:r>
          </w:p>
        </w:tc>
        <w:tc>
          <w:tcPr/>
          <w:p>
            <w:pPr>
              <w:pStyle w:val="Compact"/>
              <w:jc w:val="left"/>
            </w:pPr>
            <w:r>
              <w:t xml:space="preserve">$620.00</w:t>
            </w:r>
          </w:p>
        </w:tc>
        <w:tc>
          <w:tcPr/>
          <w:p>
            <w:pPr>
              <w:pStyle w:val="Compact"/>
              <w:jc w:val="left"/>
            </w:pPr>
            <w:r>
              <w:t xml:space="preserve">$3,100.00</w:t>
            </w:r>
          </w:p>
        </w:tc>
        <w:tc>
          <w:tcPr/>
          <w:p>
            <w:pPr>
              <w:pStyle w:val="Compact"/>
              <w:jc w:val="left"/>
            </w:pPr>
            <w:r>
              <w:t xml:space="preserve">Includes technical liaison</w:t>
            </w:r>
          </w:p>
        </w:tc>
      </w:tr>
      <w:tr>
        <w:tc>
          <w:tcPr/>
          <w:p>
            <w:pPr>
              <w:pStyle w:val="Compact"/>
              <w:jc w:val="left"/>
            </w:pPr>
            <w:r>
              <w:t xml:space="preserve">4</w:t>
            </w:r>
          </w:p>
        </w:tc>
        <w:tc>
          <w:tcPr/>
          <w:p>
            <w:pPr>
              <w:pStyle w:val="Compact"/>
              <w:jc w:val="left"/>
            </w:pPr>
            <w:r>
              <w:t xml:space="preserve">Press conference and event coverage in Turkey Istanbul (setup, reporting, and same-day summary)</w:t>
            </w:r>
          </w:p>
        </w:tc>
        <w:tc>
          <w:tcPr/>
          <w:p>
            <w:pPr>
              <w:pStyle w:val="Compact"/>
              <w:jc w:val="left"/>
            </w:pPr>
            <w:r>
              <w:t xml:space="preserve">4 events</w:t>
            </w:r>
          </w:p>
        </w:tc>
        <w:tc>
          <w:tcPr/>
          <w:p>
            <w:pPr>
              <w:pStyle w:val="Compact"/>
              <w:jc w:val="left"/>
            </w:pPr>
            <w:r>
              <w:t xml:space="preserve">$380.00</w:t>
            </w:r>
          </w:p>
        </w:tc>
        <w:tc>
          <w:tcPr/>
          <w:p>
            <w:pPr>
              <w:pStyle w:val="Compact"/>
              <w:jc w:val="left"/>
            </w:pPr>
            <w:r>
              <w:t xml:space="preserve">$1,520.00</w:t>
            </w:r>
          </w:p>
        </w:tc>
        <w:tc>
          <w:tcPr/>
          <w:p>
            <w:pPr>
              <w:pStyle w:val="Compact"/>
              <w:jc w:val="left"/>
            </w:pPr>
            <w:r>
              <w:t xml:space="preserve">Per event</w:t>
            </w:r>
          </w:p>
        </w:tc>
      </w:tr>
      <w:tr>
        <w:tc>
          <w:tcPr/>
          <w:p>
            <w:pPr>
              <w:pStyle w:val="Compact"/>
              <w:jc w:val="left"/>
            </w:pPr>
            <w:r>
              <w:t xml:space="preserve">5</w:t>
            </w:r>
          </w:p>
        </w:tc>
        <w:tc>
          <w:tcPr/>
          <w:p>
            <w:pPr>
              <w:pStyle w:val="Compact"/>
              <w:jc w:val="left"/>
            </w:pPr>
            <w:r>
              <w:t xml:space="preserve">Photographic documentation and image captioning by the Journalist</w:t>
            </w:r>
          </w:p>
        </w:tc>
        <w:tc>
          <w:tcPr/>
          <w:p>
            <w:pPr>
              <w:pStyle w:val="Compact"/>
              <w:jc w:val="left"/>
            </w:pPr>
            <w:r>
              <w:t xml:space="preserve">10 days</w:t>
            </w:r>
          </w:p>
        </w:tc>
        <w:tc>
          <w:tcPr/>
          <w:p>
            <w:pPr>
              <w:pStyle w:val="Compact"/>
              <w:jc w:val="left"/>
            </w:pPr>
            <w:r>
              <w:t xml:space="preserve">$120.00</w:t>
            </w:r>
          </w:p>
        </w:tc>
        <w:tc>
          <w:tcPr/>
          <w:p>
            <w:pPr>
              <w:pStyle w:val="Compact"/>
              <w:jc w:val="left"/>
            </w:pPr>
            <w:r>
              <w:t xml:space="preserve">$1,200.00</w:t>
            </w:r>
          </w:p>
        </w:tc>
        <w:tc>
          <w:tcPr/>
          <w:p>
            <w:pPr>
              <w:pStyle w:val="Compact"/>
              <w:jc w:val="left"/>
            </w:pPr>
            <w:r>
              <w:t xml:space="preserve">High-resolution digital</w:t>
            </w:r>
          </w:p>
        </w:tc>
      </w:tr>
      <w:tr>
        <w:tc>
          <w:tcPr/>
          <w:p>
            <w:pPr>
              <w:pStyle w:val="Compact"/>
              <w:jc w:val="left"/>
            </w:pPr>
            <w:r>
              <w:t xml:space="preserve">6</w:t>
            </w:r>
          </w:p>
        </w:tc>
        <w:tc>
          <w:tcPr/>
          <w:p>
            <w:pPr>
              <w:pStyle w:val="Compact"/>
              <w:jc w:val="left"/>
            </w:pPr>
            <w:r>
              <w:t xml:space="preserve">Local source coordination, translation support, and access facilitation within Turkey Istanbul</w:t>
            </w:r>
          </w:p>
        </w:tc>
        <w:tc>
          <w:tcPr/>
          <w:p>
            <w:pPr>
              <w:pStyle w:val="Compact"/>
              <w:jc w:val="left"/>
            </w:pPr>
            <w:r>
              <w:t xml:space="preserve">10 days</w:t>
            </w:r>
          </w:p>
        </w:tc>
        <w:tc>
          <w:tcPr/>
          <w:p>
            <w:pPr>
              <w:pStyle w:val="Compact"/>
              <w:jc w:val="left"/>
            </w:pPr>
            <w:r>
              <w:t xml:space="preserve">$95.00</w:t>
            </w:r>
          </w:p>
        </w:tc>
        <w:tc>
          <w:tcPr/>
          <w:p>
            <w:pPr>
              <w:pStyle w:val="Compact"/>
              <w:jc w:val="left"/>
            </w:pPr>
            <w:r>
              <w:t xml:space="preserve">$950.00</w:t>
            </w:r>
          </w:p>
        </w:tc>
        <w:tc>
          <w:tcPr/>
          <w:p>
            <w:pPr>
              <w:pStyle w:val="Compact"/>
              <w:jc w:val="left"/>
            </w:pPr>
            <w:r>
              <w:t xml:space="preserve">Includes interpreter if needed</w:t>
            </w:r>
          </w:p>
        </w:tc>
      </w:tr>
      <w:tr>
        <w:tc>
          <w:tcPr/>
          <w:p>
            <w:pPr>
              <w:pStyle w:val="Compact"/>
              <w:jc w:val="left"/>
            </w:pPr>
            <w:r>
              <w:t xml:space="preserve">7</w:t>
            </w:r>
          </w:p>
        </w:tc>
        <w:tc>
          <w:tcPr/>
          <w:p>
            <w:pPr>
              <w:pStyle w:val="Compact"/>
              <w:jc w:val="left"/>
            </w:pPr>
            <w:r>
              <w:t xml:space="preserve">Post-production editing, fact-checking, and final proofreading of all deliverables</w:t>
            </w:r>
          </w:p>
        </w:tc>
        <w:tc>
          <w:tcPr/>
          <w:p>
            <w:pPr>
              <w:pStyle w:val="Compact"/>
              <w:jc w:val="left"/>
            </w:pPr>
            <w:r>
              <w:t xml:space="preserve">1 package</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Flat fee</w:t>
            </w:r>
          </w:p>
        </w:tc>
      </w:tr>
      <w:tr>
        <w:tc>
          <w:tcPr/>
          <w:p>
            <w:pPr>
              <w:pStyle w:val="Compact"/>
              <w:jc w:val="left"/>
            </w:pPr>
            <w:r>
              <w:t xml:space="preserve">8</w:t>
            </w:r>
          </w:p>
        </w:tc>
        <w:tc>
          <w:tcPr/>
          <w:p>
            <w:pPr>
              <w:pStyle w:val="Compact"/>
              <w:jc w:val="left"/>
            </w:pPr>
            <w:r>
              <w:t xml:space="preserve">Administrative overhead, insurance, and professional liability coverage for the Journalist in Turkey</w:t>
            </w:r>
          </w:p>
        </w:tc>
        <w:tc>
          <w:tcPr/>
          <w:p>
            <w:pPr>
              <w:pStyle w:val="Compact"/>
              <w:jc w:val="left"/>
            </w:pPr>
            <w:r>
              <w:t xml:space="preserve">1 package</w:t>
            </w:r>
          </w:p>
        </w:tc>
        <w:tc>
          <w:tcPr/>
          <w:p>
            <w:pPr>
              <w:pStyle w:val="Compact"/>
              <w:jc w:val="left"/>
            </w:pPr>
            <w:r>
              <w:t xml:space="preserve">$780.00</w:t>
            </w:r>
          </w:p>
        </w:tc>
        <w:tc>
          <w:tcPr/>
          <w:p>
            <w:pPr>
              <w:pStyle w:val="Compact"/>
              <w:jc w:val="left"/>
            </w:pPr>
            <w:r>
              <w:t xml:space="preserve">$780.00</w:t>
            </w:r>
          </w:p>
        </w:tc>
        <w:tc>
          <w:tcPr/>
          <w:p>
            <w:pPr>
              <w:pStyle w:val="Compact"/>
              <w:jc w:val="left"/>
            </w:pPr>
            <w:r>
              <w:t xml:space="preserve">Compliant with TR regulations</w:t>
            </w:r>
          </w:p>
        </w:tc>
      </w:tr>
      <w:tr>
        <w:tc>
          <w:tcPr>
            <w:gridSpan w:val="4"/>
          </w:tcPr>
          <w:p>
            <w:pPr>
              <w:pStyle w:val="Compact"/>
              <w:jc w:val="right"/>
            </w:pPr>
            <w:r>
              <w:t xml:space="preserve">Subtotal:</w:t>
            </w:r>
          </w:p>
        </w:tc>
        <w:tc>
          <w:tcPr/>
          <w:p>
            <w:pPr>
              <w:pStyle w:val="Compact"/>
              <w:jc w:val="left"/>
            </w:pPr>
            <w:r>
              <w:t xml:space="preserve">$16,090.00</w:t>
            </w:r>
          </w:p>
        </w:tc>
        <w:tc>
          <w:tcPr/>
          <w:p>
            <w:pPr>
              <w:pStyle w:val="Compact"/>
            </w:pPr>
          </w:p>
        </w:tc>
      </w:tr>
      <w:tr>
        <w:tc>
          <w:tcPr>
            <w:gridSpan w:val="4"/>
          </w:tcPr>
          <w:p>
            <w:pPr>
              <w:pStyle w:val="Compact"/>
              <w:jc w:val="right"/>
            </w:pPr>
            <w:r>
              <w:t xml:space="preserve">VAT (20% — Republic of Turkey):</w:t>
            </w:r>
          </w:p>
        </w:tc>
        <w:tc>
          <w:tcPr/>
          <w:p>
            <w:pPr>
              <w:pStyle w:val="Compact"/>
              <w:jc w:val="left"/>
            </w:pPr>
            <w:r>
              <w:t xml:space="preserve">$3,218.00</w:t>
            </w:r>
          </w:p>
        </w:tc>
        <w:tc>
          <w:tcPr/>
          <w:p>
            <w:pPr>
              <w:pStyle w:val="Compact"/>
            </w:pPr>
          </w:p>
        </w:tc>
      </w:tr>
      <w:tr>
        <w:tc>
          <w:tcPr>
            <w:gridSpan w:val="4"/>
          </w:tcPr>
          <w:p>
            <w:pPr>
              <w:pStyle w:val="Compact"/>
              <w:jc w:val="right"/>
            </w:pPr>
            <w:r>
              <w:t xml:space="preserve">TOTAL AMOUNT DUE:</w:t>
            </w:r>
          </w:p>
        </w:tc>
        <w:tc>
          <w:tcPr/>
          <w:p>
            <w:pPr>
              <w:pStyle w:val="Compact"/>
              <w:jc w:val="left"/>
            </w:pPr>
            <w:r>
              <w:t xml:space="preserve">$19,308.00</w:t>
            </w:r>
          </w:p>
        </w:tc>
        <w:tc>
          <w:tcPr/>
          <w:p>
            <w:pPr>
              <w:pStyle w:val="Compact"/>
            </w:pP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a period of thirty (30) calendar days from the date of issue. Any engagement beyond this period will require a revised Quotation Estimate reflecting current market rates for Journalist services in Turkey Istanbul.</w:t>
      </w:r>
    </w:p>
    <w:p>
      <w:pPr>
        <w:numPr>
          <w:ilvl w:val="0"/>
          <w:numId w:val="1001"/>
        </w:numPr>
        <w:pStyle w:val="Compact"/>
      </w:pPr>
      <w:r>
        <w:t xml:space="preserve">Payment terms: 40% advance payment upon acceptance of this Quotation Estimate, 40% upon completion of on-site reporting in Turkey Istanbul, and 20% upon final delivery of all edited content and photographic materials.</w:t>
      </w:r>
    </w:p>
    <w:p>
      <w:pPr>
        <w:numPr>
          <w:ilvl w:val="0"/>
          <w:numId w:val="1001"/>
        </w:numPr>
        <w:pStyle w:val="Compact"/>
      </w:pPr>
      <w:r>
        <w:t xml:space="preserve">All payments shall be made in United States Dollars (USD) via international wire transfer to the bank account designated by Bosphorus Media Group LLC, Istanbul, Turkey. Bank transfer fees shall be borne by the Client.</w:t>
      </w:r>
    </w:p>
    <w:p>
      <w:pPr>
        <w:numPr>
          <w:ilvl w:val="0"/>
          <w:numId w:val="1001"/>
        </w:numPr>
        <w:pStyle w:val="Compact"/>
      </w:pPr>
      <w:r>
        <w:t xml:space="preserve">The Journalist engaged under this Quotation Estimate shall comply with all applicable press regulations of the Republic of Turkey, including but not limited to the Press Law No. 5680 and the Turkish Constitution provisions on freedom of the press.</w:t>
      </w:r>
    </w:p>
    <w:p>
      <w:pPr>
        <w:numPr>
          <w:ilvl w:val="0"/>
          <w:numId w:val="1001"/>
        </w:numPr>
        <w:pStyle w:val="Compact"/>
      </w:pPr>
      <w:r>
        <w:t xml:space="preserve">All intellectual property rights in the final deliverables (articles, photographs, video segments) shall transfer to the Client upon full payment. The Journalist retains the right to use excerpts for portfolio purposes with prior written consent.</w:t>
      </w:r>
    </w:p>
    <w:p>
      <w:pPr>
        <w:numPr>
          <w:ilvl w:val="0"/>
          <w:numId w:val="1001"/>
        </w:numPr>
        <w:pStyle w:val="Compact"/>
      </w:pPr>
      <w:r>
        <w:t xml:space="preserve">Any changes to the scope of work, additional days of coverage in Turkey Istanbul, or extra events beyond those listed in Section 2 shall be subject to a supplementary Quotation Estimate and mutual written agreement.</w:t>
      </w:r>
    </w:p>
    <w:p>
      <w:pPr>
        <w:numPr>
          <w:ilvl w:val="0"/>
          <w:numId w:val="1001"/>
        </w:numPr>
        <w:pStyle w:val="Compact"/>
      </w:pPr>
      <w:r>
        <w:t xml:space="preserve">This Quotation Estimate does not constitute a binding contract until formally accepted in writing by both parties. Acceptance shall be confirmed via signed copy of this document or a formal Purchase Order referencing Quotation Estimate No. QTE-IST-2025-0487.</w:t>
      </w:r>
    </w:p>
    <w:p>
      <w:pPr>
        <w:numPr>
          <w:ilvl w:val="0"/>
          <w:numId w:val="1001"/>
        </w:numPr>
        <w:pStyle w:val="Compact"/>
      </w:pPr>
      <w:r>
        <w:t xml:space="preserve">Force majeure events, including but not limited to natural disasters, government-imposed restrictions, or public health emergencies affecting operations in Turkey Istanbul, shall exempt both parties from performance obligations during the affected period without penalty.</w:t>
      </w:r>
    </w:p>
    <w:p>
      <w:pPr>
        <w:numPr>
          <w:ilvl w:val="0"/>
          <w:numId w:val="1001"/>
        </w:numPr>
        <w:pStyle w:val="Compact"/>
      </w:pPr>
      <w:r>
        <w:t xml:space="preserve">Disputes arising from this Quotation Estimate shall be resolved through arbitration in Istanbul, Turkey, in accordance with the rules of the Istanbul Arbitration Center (ISTAC). The governing law shall be the laws of the Republic of Turkey.</w:t>
      </w:r>
    </w:p>
    <w:p>
      <w:pPr>
        <w:numPr>
          <w:ilvl w:val="0"/>
          <w:numId w:val="1001"/>
        </w:numPr>
        <w:pStyle w:val="Compact"/>
      </w:pPr>
      <w:r>
        <w:t xml:space="preserve">The Journalist shall maintain professional confidentiality regarding all sources, unpublished information, and proprietary materials encountered during the engagement in Turkey Istanbul.</w:t>
      </w:r>
    </w:p>
    <w:bookmarkEnd w:id="23"/>
    <w:bookmarkStart w:id="24" w:name="acceptance-and-authorization"/>
    <w:p>
      <w:pPr>
        <w:pStyle w:val="Heading2"/>
      </w:pPr>
      <w:r>
        <w:t xml:space="preserve">4. Acceptance and Authorization</w:t>
      </w:r>
    </w:p>
    <w:p>
      <w:pPr>
        <w:pStyle w:val="FirstParagraph"/>
      </w:pPr>
      <w:r>
        <w:rPr>
          <w:bCs/>
          <w:b/>
        </w:rPr>
        <w:t xml:space="preserve">For Bosphorus Media Group LLC</w:t>
      </w:r>
    </w:p>
    <w:p>
      <w:pPr>
        <w:pStyle w:val="BodyText"/>
      </w:pPr>
      <w:r>
        <w:t xml:space="preserve">Authorized Representative</w:t>
      </w:r>
    </w:p>
    <w:p>
      <w:pPr>
        <w:pStyle w:val="BodyText"/>
      </w:pPr>
      <w:r>
        <w:t xml:space="preserve">Name: Elif Kaya — Director of Operations</w:t>
      </w:r>
    </w:p>
    <w:p>
      <w:pPr>
        <w:pStyle w:val="BodyText"/>
      </w:pPr>
      <w:r>
        <w:t xml:space="preserve">Signature &amp; Date: ___________________________</w:t>
      </w:r>
    </w:p>
    <w:p>
      <w:pPr>
        <w:pStyle w:val="BodyText"/>
      </w:pPr>
      <w:r>
        <w:rPr>
          <w:bCs/>
          <w:b/>
        </w:rPr>
        <w:t xml:space="preserve">For Global News Network International</w:t>
      </w:r>
    </w:p>
    <w:p>
      <w:pPr>
        <w:pStyle w:val="BodyText"/>
      </w:pPr>
      <w:r>
        <w:t xml:space="preserve">Client Representative</w:t>
      </w:r>
    </w:p>
    <w:p>
      <w:pPr>
        <w:pStyle w:val="BodyText"/>
      </w:pPr>
      <w:r>
        <w:t xml:space="preserve">Name: ___________________________</w:t>
      </w:r>
    </w:p>
    <w:p>
      <w:pPr>
        <w:pStyle w:val="BodyText"/>
      </w:pPr>
      <w:r>
        <w:t xml:space="preserve">Signature &amp; Date: ___________________________</w:t>
      </w:r>
    </w:p>
    <w:p>
      <w:pPr>
        <w:pStyle w:val="BodyText"/>
      </w:pPr>
      <w:r>
        <w:t xml:space="preserve">This Quotation Estimate was prepared for Journalist services in Turkey Istanbul. © 2025 Bosphorus Media Group LLC. All rights reserved.</w:t>
      </w:r>
    </w:p>
    <w:p>
      <w:pPr>
        <w:pStyle w:val="BodyText"/>
      </w:pPr>
      <w:r>
        <w:t xml:space="preserve">Document Reference: QTE-IST-2025-0487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Turkey Istanbul</dc:title>
  <dc:creator/>
  <dc:language>en</dc:language>
  <cp:keywords/>
  <dcterms:created xsi:type="dcterms:W3CDTF">2026-10-10T06:57:57Z</dcterms:created>
  <dcterms:modified xsi:type="dcterms:W3CDTF">2026-10-10T06:57:57Z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