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Meridian Press &amp; Editorial Services Ltd.</w:t>
      </w:r>
    </w:p>
    <w:p>
      <w:pPr>
        <w:pStyle w:val="BodyText"/>
      </w:pPr>
      <w:r>
        <w:t xml:space="preserve">142 Corporation Street, Birmingham, B4 7AR, United Kingdom</w:t>
      </w:r>
    </w:p>
    <w:p>
      <w:pPr>
        <w:pStyle w:val="BodyText"/>
      </w:pPr>
      <w:r>
        <w:t xml:space="preserve">Tel: +44 (0)121 496 0000 | Email: quotations@meridianpress.co.uk</w:t>
      </w:r>
    </w:p>
    <w:p>
      <w:pPr>
        <w:pStyle w:val="BodyText"/>
      </w:pPr>
      <w:r>
        <w:t xml:space="preserve">VAT Registration No. GB 123 4567 89 | Company Reg. No. 09876543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MPS-2025-BHM-0472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British Pounds (GBP)</w:t>
            </w:r>
          </w:p>
        </w:tc>
      </w:tr>
      <w:tr>
        <w:tc>
          <w:tcPr/>
          <w:p>
            <w:pPr>
              <w:pStyle w:val="Compact"/>
              <w:jc w:val="left"/>
            </w:pPr>
            <w:r>
              <w:t xml:space="preserve">Prepared For</w:t>
            </w:r>
          </w:p>
        </w:tc>
        <w:tc>
          <w:tcPr/>
          <w:p>
            <w:pPr>
              <w:pStyle w:val="Compact"/>
              <w:jc w:val="left"/>
            </w:pPr>
            <w:r>
              <w:t xml:space="preserve">West Midlands Regional Media Group Ltd., 88 Broad Street, Birmingham, B15 1RU, United Kingdom</w:t>
            </w:r>
          </w:p>
        </w:tc>
        <w:tc>
          <w:tcPr/>
          <w:p>
            <w:pPr>
              <w:pStyle w:val="Compact"/>
              <w:jc w:val="left"/>
            </w:pPr>
            <w:r>
              <w:t xml:space="preserve">Contact Person</w:t>
            </w:r>
          </w:p>
        </w:tc>
        <w:tc>
          <w:tcPr/>
          <w:p>
            <w:pPr>
              <w:pStyle w:val="Compact"/>
              <w:jc w:val="left"/>
            </w:pPr>
            <w:r>
              <w:t xml:space="preserve">Ms. Eleanor Whitfield, Head of Content</w:t>
            </w:r>
          </w:p>
        </w:tc>
      </w:tr>
      <w:tr>
        <w:tc>
          <w:tcPr/>
          <w:p>
            <w:pPr>
              <w:pStyle w:val="Compact"/>
              <w:jc w:val="left"/>
            </w:pPr>
            <w:r>
              <w:t xml:space="preserve">Service Location</w:t>
            </w:r>
          </w:p>
        </w:tc>
        <w:tc>
          <w:tcPr>
            <w:gridSpan w:val="3"/>
          </w:tcPr>
          <w:p>
            <w:pPr>
              <w:pStyle w:val="Compact"/>
              <w:jc w:val="left"/>
            </w:pPr>
            <w:r>
              <w:t xml:space="preserve">Birmingham, West Midlands, United Kingdom (and surrounding areas including Solihull, Coventry, and Wolverhampton as required)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Press &amp; Editorial Services Ltd. to provide a comprehensive and itemised financial projection for the engagement of a professional</w:t>
      </w:r>
      <w:r>
        <w:t xml:space="preserve"> </w:t>
      </w:r>
      <w:r>
        <w:t xml:space="preserve">Journalist</w:t>
      </w:r>
      <w:r>
        <w:t xml:space="preserve"> </w:t>
      </w:r>
      <w:r>
        <w:t xml:space="preserve">to deliver a full suite of editorial, investigative, and reporting services within the</w:t>
      </w:r>
      <w:r>
        <w:t xml:space="preserve"> </w:t>
      </w:r>
      <w:r>
        <w:t xml:space="preserve">United Kingdom Birmingham</w:t>
      </w:r>
      <w:r>
        <w:t xml:space="preserve"> </w:t>
      </w:r>
      <w:r>
        <w:t xml:space="preserve">metropolitan area and the wider West Midlands region. This document sets out the scope of work, associated costs, payment schedule, and contractual terms governing the proposed engagement. The figures presented herein are estimates based on current market rates and the specific requirements outlined by the client, and they remain valid for the period stated above.</w:t>
      </w:r>
    </w:p>
    <w:bookmarkEnd w:id="21"/>
    <w:bookmarkStart w:id="22"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be a fully accredited member of the Press Association and the National Union of Journalists (NUJ), with a minimum of ten years of experience in regional and national reporting. The</w:t>
      </w:r>
      <w:r>
        <w:t xml:space="preserve"> </w:t>
      </w:r>
      <w:r>
        <w:t xml:space="preserve">Journalist</w:t>
      </w:r>
      <w:r>
        <w:t xml:space="preserve"> </w:t>
      </w:r>
      <w:r>
        <w:t xml:space="preserve">will be based in Birmingham, United Kingdom, and will operate primarily within the city and its immediate environs. The services encompass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Estimated Cost (GBP)</w:t>
            </w:r>
          </w:p>
        </w:tc>
      </w:tr>
      <w:tr>
        <w:tc>
          <w:tcPr/>
          <w:p>
            <w:pPr>
              <w:pStyle w:val="Compact"/>
              <w:jc w:val="left"/>
            </w:pPr>
            <w:r>
              <w:t xml:space="preserve">01</w:t>
            </w:r>
          </w:p>
        </w:tc>
        <w:tc>
          <w:tcPr/>
          <w:p>
            <w:pPr>
              <w:pStyle w:val="Compact"/>
              <w:jc w:val="left"/>
            </w:pPr>
            <w:r>
              <w:t xml:space="preserve">Investigative reporting and long-form feature articles covering local governance, public services, and community issues in Birmingham, United Kingdom. Includes pre-reporting research, on-the-ground interviews, fact-checking, and editorial drafting.</w:t>
            </w:r>
          </w:p>
        </w:tc>
        <w:tc>
          <w:tcPr/>
          <w:p>
            <w:pPr>
              <w:pStyle w:val="Compact"/>
              <w:jc w:val="left"/>
            </w:pPr>
            <w:r>
              <w:t xml:space="preserve">6 articles / month</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Daily news desk coverage and breaking-news response for the Birmingham and West Midlands region. The Journalist will monitor local press offices, council meetings, and court proceedings to produce timely short-form copy.</w:t>
            </w:r>
          </w:p>
        </w:tc>
        <w:tc>
          <w:tcPr/>
          <w:p>
            <w:pPr>
              <w:pStyle w:val="Compact"/>
              <w:jc w:val="left"/>
            </w:pPr>
            <w:r>
              <w:t xml:space="preserve">22 working days / month</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Event coverage and live blogging for major Birmingham civic events, including the Birmingham City Council plenary sessions, the annual Birmingham Festival, and the West Midlands Business Summit. Includes real-time updates, photo captions, and post-event summaries.</w:t>
            </w:r>
          </w:p>
        </w:tc>
        <w:tc>
          <w:tcPr/>
          <w:p>
            <w:pPr>
              <w:pStyle w:val="Compact"/>
              <w:jc w:val="left"/>
            </w:pPr>
            <w:r>
              <w:t xml:space="preserve">8 events / quarter</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Audio and video content production. The Journalist will record, edit, and deliver short-form video reports (up to 5 minutes) and podcast segments for digital distribution across the client's platforms.</w:t>
            </w:r>
          </w:p>
        </w:tc>
        <w:tc>
          <w:tcPr/>
          <w:p>
            <w:pPr>
              <w:pStyle w:val="Compact"/>
              <w:jc w:val="left"/>
            </w:pPr>
            <w:r>
              <w:t xml:space="preserve">4 productions / month</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Editorial supervision and quality assurance. A senior editorial review of all copy produced by the Journalist prior to publication, ensuring compliance with the IPSO Editors' Code of Practice and the client's house style.</w:t>
            </w:r>
          </w:p>
        </w:tc>
        <w:tc>
          <w:tcPr/>
          <w:p>
            <w:pPr>
              <w:pStyle w:val="Compact"/>
              <w:jc w:val="left"/>
            </w:pPr>
            <w:r>
              <w:t xml:space="preserve">Ongoing / month</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Travel and subsistence allowance for the Journalist to attend interviews, court hearings, and site visits across Birmingham, Solihull, Coventry, and Wolverhampton within the United Kingdom.</w:t>
            </w:r>
          </w:p>
        </w:tc>
        <w:tc>
          <w:tcPr/>
          <w:p>
            <w:pPr>
              <w:pStyle w:val="Compact"/>
              <w:jc w:val="left"/>
            </w:pPr>
            <w:r>
              <w:t xml:space="preserve">Estimated / month</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Access to professional research databases, press office subscriptions, and transcription services required for the Journalist's reporting duties in the Birmingham, United Kingdom area.</w:t>
            </w:r>
          </w:p>
        </w:tc>
        <w:tc>
          <w:tcPr/>
          <w:p>
            <w:pPr>
              <w:pStyle w:val="Compact"/>
              <w:jc w:val="left"/>
            </w:pPr>
            <w:r>
              <w:t xml:space="preserve">Monthly subscription</w:t>
            </w:r>
          </w:p>
        </w:tc>
        <w:tc>
          <w:tcPr/>
          <w:p>
            <w:pPr>
              <w:pStyle w:val="Compact"/>
              <w:jc w:val="left"/>
            </w:pPr>
            <w:r>
              <w:t xml:space="preserve">£220.00</w:t>
            </w:r>
          </w:p>
        </w:tc>
        <w:tc>
          <w:tcPr/>
          <w:p>
            <w:pPr>
              <w:pStyle w:val="Compact"/>
              <w:jc w:val="left"/>
            </w:pPr>
            <w:r>
              <w:t xml:space="preserve">£220.00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Services)</w:t>
            </w:r>
          </w:p>
        </w:tc>
        <w:tc>
          <w:tcPr/>
          <w:p>
            <w:pPr>
              <w:pStyle w:val="Compact"/>
              <w:jc w:val="right"/>
            </w:pPr>
            <w:r>
              <w:t xml:space="preserve">£11,290.00</w:t>
            </w:r>
          </w:p>
        </w:tc>
      </w:tr>
      <w:tr>
        <w:tc>
          <w:tcPr/>
          <w:p>
            <w:pPr>
              <w:pStyle w:val="Compact"/>
              <w:jc w:val="left"/>
            </w:pPr>
            <w:r>
              <w:t xml:space="preserve">Subtotal (Quarterly Event Coverage)</w:t>
            </w:r>
          </w:p>
        </w:tc>
        <w:tc>
          <w:tcPr/>
          <w:p>
            <w:pPr>
              <w:pStyle w:val="Compact"/>
              <w:jc w:val="right"/>
            </w:pPr>
            <w:r>
              <w:t xml:space="preserve">£2,560.00</w:t>
            </w:r>
          </w:p>
        </w:tc>
      </w:tr>
      <w:tr>
        <w:tc>
          <w:tcPr/>
          <w:p>
            <w:pPr>
              <w:pStyle w:val="Compact"/>
              <w:jc w:val="left"/>
            </w:pPr>
            <w:r>
              <w:t xml:space="preserve">Value Added Tax (VAT) at 20%</w:t>
            </w:r>
          </w:p>
        </w:tc>
        <w:tc>
          <w:tcPr/>
          <w:p>
            <w:pPr>
              <w:pStyle w:val="Compact"/>
              <w:jc w:val="right"/>
            </w:pPr>
            <w:r>
              <w:t xml:space="preserve">£2,770.00</w:t>
            </w:r>
          </w:p>
        </w:tc>
      </w:tr>
      <w:tr>
        <w:tc>
          <w:tcPr/>
          <w:p>
            <w:pPr>
              <w:pStyle w:val="Compact"/>
              <w:jc w:val="left"/>
            </w:pPr>
            <w:r>
              <w:t xml:space="preserve">Total Estimated Cost (Quarterly)</w:t>
            </w:r>
          </w:p>
        </w:tc>
        <w:tc>
          <w:tcPr/>
          <w:p>
            <w:pPr>
              <w:pStyle w:val="Compact"/>
              <w:jc w:val="right"/>
            </w:pPr>
            <w:r>
              <w:t xml:space="preserve">£36,700.00</w:t>
            </w:r>
          </w:p>
        </w:tc>
      </w:tr>
    </w:tbl>
    <w:p>
      <w:pPr>
        <w:pStyle w:val="BodyText"/>
      </w:pPr>
      <w:r>
        <w:t xml:space="preserve">* The total estimated cost above reflects a three-month engagement period. Monthly recurring costs, excluding the one-off quarterly event coverage, amount to £11,290.00 plus applicable VAT. All figures are in British Pounds Sterling (GBP) and are exclusive of any additional costs arising from scope changes requested by the client after acceptance of this Quotation Estimate.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 Quotation Estimate reflecting any changes in market rates or availability of the Journalist will be issued.</w:t>
      </w:r>
    </w:p>
    <w:p>
      <w:pPr>
        <w:numPr>
          <w:ilvl w:val="0"/>
          <w:numId w:val="1001"/>
        </w:numPr>
        <w:pStyle w:val="Compact"/>
      </w:pPr>
      <w:r>
        <w:t xml:space="preserve">Payment terms are Net 30 days from the date of invoice. Invoices will be issued at the end of each calendar month for services rendered. The quarterly event coverage fee will be invoiced in a single payment upon completion of the final event in the quarter.</w:t>
      </w:r>
    </w:p>
    <w:p>
      <w:pPr>
        <w:numPr>
          <w:ilvl w:val="0"/>
          <w:numId w:val="1001"/>
        </w:numPr>
        <w:pStyle w:val="Compact"/>
      </w:pPr>
      <w:r>
        <w:t xml:space="preserve">The Journalist engaged under this Quotation Estimate shall operate in strict accordance with the IPSO Editors' Code of Practice, the Data Protection Act 2018, and all applicable United Kingdom broadcasting and press regulations. The Journalist will not publish any material without prior written approval from the client's editorial lead.</w:t>
      </w:r>
    </w:p>
    <w:p>
      <w:pPr>
        <w:numPr>
          <w:ilvl w:val="0"/>
          <w:numId w:val="1001"/>
        </w:numPr>
        <w:pStyle w:val="Compact"/>
      </w:pPr>
      <w:r>
        <w:t xml:space="preserve">All intellectual property rights in the written, audio, and video content produced by the Journalist during the term of this engagement shall vest in the client upon full payment of the corresponding invoice. The Journalist retains the right to be credited as the author or reporter of the work.</w:t>
      </w:r>
    </w:p>
    <w:p>
      <w:pPr>
        <w:numPr>
          <w:ilvl w:val="0"/>
          <w:numId w:val="1001"/>
        </w:numPr>
        <w:pStyle w:val="Compact"/>
      </w:pPr>
      <w:r>
        <w:t xml:space="preserve">The client agrees to provide reasonable access to press offices, council chambers, court galleries, and other public venues within Birmingham, United Kingdom, as necessary for the Journalist to carry out reporting duties. Any special access arrangements or security clearances will be coordinated between the parties in advance.</w:t>
      </w:r>
    </w:p>
    <w:p>
      <w:pPr>
        <w:numPr>
          <w:ilvl w:val="0"/>
          <w:numId w:val="1001"/>
        </w:numPr>
        <w:pStyle w:val="Compact"/>
      </w:pPr>
      <w:r>
        <w:t xml:space="preserve">Either party may terminate this engagement with fourteen (14) days' written notice. In the event of early termination by the client, all services rendered up to the date of termination shall be invoiced in full. No penalty or liquidated damages shall apply.</w:t>
      </w:r>
    </w:p>
    <w:p>
      <w:pPr>
        <w:numPr>
          <w:ilvl w:val="0"/>
          <w:numId w:val="1001"/>
        </w:numPr>
        <w:pStyle w:val="Compact"/>
      </w:pPr>
      <w:r>
        <w:t xml:space="preserve">This Quotation Estimate does not constitute a binding contract until it has been countersigned by both parties. The full service-level agreement and terms of engagement will be executed separately upon acceptance.</w:t>
      </w:r>
    </w:p>
    <w:p>
      <w:pPr>
        <w:numPr>
          <w:ilvl w:val="0"/>
          <w:numId w:val="1001"/>
        </w:numPr>
        <w:pStyle w:val="Compact"/>
      </w:pPr>
      <w:r>
        <w:t xml:space="preserve">All disputes arising from this Quotation Estimate or the subsequent engagement shall be governed by the laws of England and Wales and shall be subject to the exclusive jurisdiction of the courts of Birmingham, United Kingdom.</w:t>
      </w:r>
    </w:p>
    <w:bookmarkEnd w:id="24"/>
    <w:bookmarkStart w:id="25" w:name="acceptance"/>
    <w:p>
      <w:pPr>
        <w:pStyle w:val="Heading2"/>
      </w:pPr>
      <w:r>
        <w:t xml:space="preserve">5. Acceptance</w:t>
      </w:r>
    </w:p>
    <w:p>
      <w:pPr>
        <w:pStyle w:val="FirstParagraph"/>
      </w:pPr>
      <w:r>
        <w:t xml:space="preserve">By signing below, the client confirms that this</w:t>
      </w:r>
      <w:r>
        <w:t xml:space="preserve"> </w:t>
      </w:r>
      <w:r>
        <w:t xml:space="preserve">Quotation Estimate</w:t>
      </w:r>
      <w:r>
        <w:t xml:space="preserve"> </w:t>
      </w:r>
      <w:r>
        <w:t xml:space="preserve">has been reviewed in full and that the estimated costs, scope of</w:t>
      </w:r>
      <w:r>
        <w:t xml:space="preserve"> </w:t>
      </w:r>
      <w:r>
        <w:t xml:space="preserve">Journalist</w:t>
      </w:r>
      <w:r>
        <w:t xml:space="preserve"> </w:t>
      </w:r>
      <w:r>
        <w:t xml:space="preserve">services, and terms and conditions are acceptable. The engagement will commence on the start date specified in the subsequent service-level agreement.</w:t>
      </w:r>
    </w:p>
    <w:p>
      <w:pPr>
        <w:pStyle w:val="BodyText"/>
      </w:pPr>
      <w:r>
        <w:rPr>
          <w:bCs/>
          <w:b/>
        </w:rPr>
        <w:t xml:space="preserve">For and on behalf of Meridian Press &amp; Editorial Services Ltd.</w:t>
      </w:r>
      <w:r>
        <w:br/>
      </w:r>
      <w:r>
        <w:t xml:space="preserve">Name: David Ashworth, Managing Director</w:t>
      </w:r>
      <w:r>
        <w:br/>
      </w:r>
      <w:r>
        <w:t xml:space="preserve">Date: ____________________</w:t>
      </w:r>
    </w:p>
    <w:p>
      <w:pPr>
        <w:pStyle w:val="BodyText"/>
      </w:pPr>
      <w:r>
        <w:rPr>
          <w:bCs/>
          <w:b/>
        </w:rPr>
        <w:t xml:space="preserve">For and on behalf of West Midlands Regional Media Group Ltd.</w:t>
      </w:r>
      <w:r>
        <w:br/>
      </w:r>
      <w:r>
        <w:t xml:space="preserve">Name: Eleanor Whitfield, Head of Content</w:t>
      </w:r>
      <w:r>
        <w:br/>
      </w:r>
      <w:r>
        <w:t xml:space="preserve">Date: ____________________</w:t>
      </w:r>
    </w:p>
    <w:p>
      <w:pPr>
        <w:pStyle w:val="BodyText"/>
      </w:pPr>
      <w:r>
        <w:t xml:space="preserve">Meridian Press &amp; Editorial Services Ltd. | 142 Corporation Street, Birmingham, B4 7AR, United Kingdom</w:t>
      </w:r>
      <w:r>
        <w:br/>
      </w:r>
      <w:r>
        <w:t xml:space="preserve">This Quotation Estimate was prepared exclusively for the named client and may not be reproduced or distributed without prior written consent.</w:t>
      </w:r>
      <w:r>
        <w:br/>
      </w:r>
      <w:r>
        <w:t xml:space="preserve">Document Reference: MPS-2025-BHM-0472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Kingdom Birmingham</dc:title>
  <dc:creator/>
  <dc:language>en</dc:language>
  <cp:keywords/>
  <dcterms:created xsi:type="dcterms:W3CDTF">2026-10-10T07:32:43Z</dcterms:created>
  <dcterms:modified xsi:type="dcterms:W3CDTF">2026-10-10T07:32:43Z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