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Professional Journalist Services</w:t>
      </w:r>
    </w:p>
    <w:p>
      <w:pPr>
        <w:pStyle w:val="BodyText"/>
      </w:pPr>
      <w:r>
        <w:t xml:space="preserve">United Kingdom London — Metropolitan Coverage &amp; Editorial Solutions</w:t>
      </w:r>
    </w:p>
    <w:p>
      <w:pPr>
        <w:pStyle w:val="BodyText"/>
      </w:pPr>
      <w:r>
        <w:t xml:space="preserve">Ref: QTE-LDN-2025-04871 | Issued: 12 June 2025 | Valid Until: 12 July 2025</w:t>
      </w:r>
    </w:p>
    <w:bookmarkEnd w:id="20"/>
    <w:p>
      <w:pPr>
        <w:pStyle w:val="BodyText"/>
      </w:pPr>
      <w:r>
        <w:rPr>
          <w:bCs/>
          <w:b/>
        </w:rPr>
        <w:t xml:space="preserve">Prepared By:</w:t>
      </w:r>
      <w:r>
        <w:br/>
      </w:r>
      <w:r>
        <w:t xml:space="preserve">Meridian Press &amp; Editorial Ltd.</w:t>
      </w:r>
      <w:r>
        <w:br/>
      </w:r>
      <w:r>
        <w:t xml:space="preserve">14 Fleet Street, London EC4Y 1AA</w:t>
      </w:r>
      <w:r>
        <w:br/>
      </w:r>
      <w:r>
        <w:t xml:space="preserve">United Kingdom</w:t>
      </w:r>
      <w:r>
        <w:br/>
      </w:r>
      <w:r>
        <w:t xml:space="preserve">Tel: +44 (0)20 7946 0832</w:t>
      </w:r>
      <w:r>
        <w:br/>
      </w:r>
      <w:r>
        <w:t xml:space="preserve">Email: quotations@meridianpress.co.uk</w:t>
      </w:r>
    </w:p>
    <w:p>
      <w:pPr>
        <w:pStyle w:val="BodyText"/>
      </w:pPr>
      <w:r>
        <w:rPr>
          <w:bCs/>
          <w:b/>
        </w:rPr>
        <w:t xml:space="preserve">Prepared For:</w:t>
      </w:r>
      <w:r>
        <w:br/>
      </w:r>
      <w:r>
        <w:t xml:space="preserve">[Client Name / Organisation]</w:t>
      </w:r>
      <w:r>
        <w:br/>
      </w:r>
      <w:r>
        <w:t xml:space="preserve">[Client Address]</w:t>
      </w:r>
      <w:r>
        <w:br/>
      </w:r>
      <w:r>
        <w:t xml:space="preserve">London, United Kingdom</w:t>
      </w:r>
      <w:r>
        <w:br/>
      </w:r>
      <w:r>
        <w:t xml:space="preserve">Contact: [Client Contact Person]</w:t>
      </w:r>
      <w:r>
        <w:br/>
      </w:r>
      <w:r>
        <w:t xml:space="preserve">Email: [Client Email]</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has been prepared by Meridian Press &amp; Editorial Ltd. to provide a comprehensive and transparent breakdown of costs associated with the engagement of a professional</w:t>
      </w:r>
      <w:r>
        <w:t xml:space="preserve"> </w:t>
      </w:r>
      <w:r>
        <w:t xml:space="preserve">Journalist</w:t>
      </w:r>
      <w:r>
        <w:t xml:space="preserve"> </w:t>
      </w:r>
      <w:r>
        <w:t xml:space="preserve">for editorial, investigative, and reporting services to be delivered within the</w:t>
      </w:r>
      <w:r>
        <w:t xml:space="preserve"> </w:t>
      </w:r>
      <w:r>
        <w:t xml:space="preserve">United Kingdom London</w:t>
      </w:r>
      <w:r>
        <w:t xml:space="preserve"> </w:t>
      </w:r>
      <w:r>
        <w:t xml:space="preserve">metropolitan area. This document serves as a formal estimate of fees, expenses, and deliverables for the scope of work described herein. All pricing is quoted in British Pounds Sterling (GBP) and is subject to the terms and conditions outlined in Section 7 of this</w:t>
      </w:r>
      <w:r>
        <w:t xml:space="preserve"> </w:t>
      </w:r>
      <w:r>
        <w:t xml:space="preserve">Quotation Estimate</w:t>
      </w:r>
      <w:r>
        <w:t xml:space="preserve">.</w:t>
      </w:r>
    </w:p>
    <w:p>
      <w:pPr>
        <w:pStyle w:val="BodyText"/>
      </w:pPr>
      <w:r>
        <w:t xml:space="preserve">The</w:t>
      </w:r>
      <w:r>
        <w:t xml:space="preserve"> </w:t>
      </w:r>
      <w:r>
        <w:t xml:space="preserve">Journalist</w:t>
      </w:r>
      <w:r>
        <w:t xml:space="preserve"> </w:t>
      </w:r>
      <w:r>
        <w:t xml:space="preserve">services detailed below are designed to meet the specific editorial and communications requirements of the client, with all fieldwork, reporting, and content production to be conducted primarily within the boundaries of Greater London, United Kingdom, with the possibility of limited travel to adjacent regions as specified in the scope of work.</w:t>
      </w:r>
    </w:p>
    <w:bookmarkEnd w:id="21"/>
    <w:bookmarkStart w:id="22" w:name="X958b52148b378aec43a6e6c93672b6f35ad7c5f"/>
    <w:p>
      <w:pPr>
        <w:pStyle w:val="Heading2"/>
      </w:pPr>
      <w:r>
        <w:t xml:space="preserve">2. Scope of Journalist Services — United Kingdom London</w:t>
      </w:r>
    </w:p>
    <w:p>
      <w:pPr>
        <w:pStyle w:val="FirstParagraph"/>
      </w:pPr>
      <w:r>
        <w:t xml:space="preserve">The following services will be provided by a senior</w:t>
      </w:r>
      <w:r>
        <w:t xml:space="preserve"> </w:t>
      </w:r>
      <w:r>
        <w:t xml:space="preserve">Journalist</w:t>
      </w:r>
      <w:r>
        <w:t xml:space="preserve"> </w:t>
      </w:r>
      <w:r>
        <w:t xml:space="preserve">(minimum 10 years' experience in UK metropolitan media) operating within the</w:t>
      </w:r>
      <w:r>
        <w:t xml:space="preserve"> </w:t>
      </w:r>
      <w:r>
        <w:t xml:space="preserve">United Kingdom London</w:t>
      </w:r>
      <w:r>
        <w:t xml:space="preserve"> </w:t>
      </w:r>
      <w:r>
        <w:t xml:space="preserve">region:</w:t>
      </w:r>
    </w:p>
    <w:p>
      <w:pPr>
        <w:numPr>
          <w:ilvl w:val="0"/>
          <w:numId w:val="1001"/>
        </w:numPr>
        <w:pStyle w:val="Compact"/>
      </w:pPr>
      <w:r>
        <w:rPr>
          <w:bCs/>
          <w:b/>
        </w:rPr>
        <w:t xml:space="preserve">Investigative Reporting:</w:t>
      </w:r>
      <w:r>
        <w:t xml:space="preserve"> </w:t>
      </w:r>
      <w:r>
        <w:t xml:space="preserve">Conducting in-depth investigative journalism covering local government, public services, and corporate accountability across the 33 London boroughs. This includes source interviews, document analysis, and on-the-ground reporting at relevant locations throughout London, United Kingdom.</w:t>
      </w:r>
    </w:p>
    <w:p>
      <w:pPr>
        <w:numPr>
          <w:ilvl w:val="0"/>
          <w:numId w:val="1001"/>
        </w:numPr>
        <w:pStyle w:val="Compact"/>
      </w:pPr>
      <w:r>
        <w:rPr>
          <w:bCs/>
          <w:b/>
        </w:rPr>
        <w:t xml:space="preserve">Feature Writing &amp; Long-Form Content:</w:t>
      </w:r>
      <w:r>
        <w:t xml:space="preserve"> </w:t>
      </w:r>
      <w:r>
        <w:t xml:space="preserve">Production of no fewer than four (4) long-form feature articles (minimum 2,500 words each) per month, covering cultural, social, and economic themes specific to the London, United Kingdom landscape.</w:t>
      </w:r>
    </w:p>
    <w:p>
      <w:pPr>
        <w:numPr>
          <w:ilvl w:val="0"/>
          <w:numId w:val="1001"/>
        </w:numPr>
        <w:pStyle w:val="Compact"/>
      </w:pPr>
      <w:r>
        <w:rPr>
          <w:bCs/>
          <w:b/>
        </w:rPr>
        <w:t xml:space="preserve">News Desk Support:</w:t>
      </w:r>
      <w:r>
        <w:t xml:space="preserve"> </w:t>
      </w:r>
      <w:r>
        <w:t xml:space="preserve">Daily monitoring and rapid-turnaround reporting on breaking news events occurring within the United Kingdom London area, with a guaranteed response time of no more than four (4) hours from initial event identification.</w:t>
      </w:r>
    </w:p>
    <w:p>
      <w:pPr>
        <w:numPr>
          <w:ilvl w:val="0"/>
          <w:numId w:val="1001"/>
        </w:numPr>
        <w:pStyle w:val="Compact"/>
      </w:pPr>
      <w:r>
        <w:rPr>
          <w:bCs/>
          <w:b/>
        </w:rPr>
        <w:t xml:space="preserve">Interviews &amp; Press Conferences:</w:t>
      </w:r>
      <w:r>
        <w:t xml:space="preserve"> </w:t>
      </w:r>
      <w:r>
        <w:t xml:space="preserve">Attendance at a minimum of six (6) press events, interviews, or public consultations per month held in London, United Kingdom, including travel, note-taking, and same-day summary delivery.</w:t>
      </w:r>
    </w:p>
    <w:p>
      <w:pPr>
        <w:numPr>
          <w:ilvl w:val="0"/>
          <w:numId w:val="1001"/>
        </w:numPr>
        <w:pStyle w:val="Compact"/>
      </w:pPr>
      <w:r>
        <w:rPr>
          <w:bCs/>
          <w:b/>
        </w:rPr>
        <w:t xml:space="preserve">Editorial Consultation:</w:t>
      </w:r>
      <w:r>
        <w:t xml:space="preserve"> </w:t>
      </w:r>
      <w:r>
        <w:t xml:space="preserve">Two (2) weekly editorial strategy meetings (in-person at the client's London office or via video conference) to align the</w:t>
      </w:r>
      <w:r>
        <w:t xml:space="preserve"> </w:t>
      </w:r>
      <w:r>
        <w:t xml:space="preserve">Journalist</w:t>
      </w:r>
      <w:r>
        <w:t xml:space="preserve">'s output with the client's broader communications objectives.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Senior Journalist — Monthly Retainer (Investigative &amp; Feature Work), London, United Kingdom</w:t>
            </w:r>
          </w:p>
        </w:tc>
        <w:tc>
          <w:tcPr/>
          <w:p>
            <w:pPr>
              <w:pStyle w:val="Compact"/>
              <w:jc w:val="left"/>
            </w:pPr>
            <w:r>
              <w:t xml:space="preserve">1 month</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02</w:t>
            </w:r>
          </w:p>
        </w:tc>
        <w:tc>
          <w:tcPr/>
          <w:p>
            <w:pPr>
              <w:pStyle w:val="Compact"/>
              <w:jc w:val="left"/>
            </w:pPr>
            <w:r>
              <w:t xml:space="preserve">Daily News Desk Support &amp; Rapid Reporting (London Metropolitan Area)</w:t>
            </w:r>
          </w:p>
        </w:tc>
        <w:tc>
          <w:tcPr/>
          <w:p>
            <w:pPr>
              <w:pStyle w:val="Compact"/>
              <w:jc w:val="left"/>
            </w:pPr>
            <w:r>
              <w:t xml:space="preserve">22 working days</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03</w:t>
            </w:r>
          </w:p>
        </w:tc>
        <w:tc>
          <w:tcPr/>
          <w:p>
            <w:pPr>
              <w:pStyle w:val="Compact"/>
              <w:jc w:val="left"/>
            </w:pPr>
            <w:r>
              <w:t xml:space="preserve">Press Event Attendance &amp; Same-Day Summaries (United Kingdom London venues)</w:t>
            </w:r>
          </w:p>
        </w:tc>
        <w:tc>
          <w:tcPr/>
          <w:p>
            <w:pPr>
              <w:pStyle w:val="Compact"/>
              <w:jc w:val="left"/>
            </w:pPr>
            <w:r>
              <w:t xml:space="preserve">6 events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Editorial Strategy Consultation Sessions (In-person, London, UK)</w:t>
            </w:r>
          </w:p>
        </w:tc>
        <w:tc>
          <w:tcPr/>
          <w:p>
            <w:pPr>
              <w:pStyle w:val="Compact"/>
              <w:jc w:val="left"/>
            </w:pPr>
            <w:r>
              <w:t xml:space="preserve">8 sessions</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Travel &amp; Local Transport Expenses (London Underground, TFL Oyster, local taxi within Greater London)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Research &amp; Archive Access Fees (UK national and London-specific databases, FOI requests)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Photography &amp; Visual Documentation (Licensed London-based photographer, 2 days)</w:t>
            </w:r>
          </w:p>
        </w:tc>
        <w:tc>
          <w:tcPr/>
          <w:p>
            <w:pPr>
              <w:pStyle w:val="Compact"/>
              <w:jc w:val="left"/>
            </w:pPr>
            <w:r>
              <w:t xml:space="preserve">2 days</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Contingency &amp; Miscellaneous (10% of items 01–07)</w:t>
            </w:r>
          </w:p>
        </w:tc>
        <w:tc>
          <w:tcPr/>
          <w:p>
            <w:pPr>
              <w:pStyle w:val="Compact"/>
              <w:jc w:val="left"/>
            </w:pPr>
            <w:r>
              <w:t xml:space="preserve">—</w:t>
            </w:r>
          </w:p>
        </w:tc>
        <w:tc>
          <w:tcPr/>
          <w:p>
            <w:pPr>
              <w:pStyle w:val="Compact"/>
              <w:jc w:val="left"/>
            </w:pPr>
            <w:r>
              <w:t xml:space="preserve">—</w:t>
            </w:r>
          </w:p>
        </w:tc>
        <w:tc>
          <w:tcPr/>
          <w:p>
            <w:pPr>
              <w:pStyle w:val="Compact"/>
              <w:jc w:val="left"/>
            </w:pPr>
            <w:r>
              <w:t xml:space="preserve">£1,592.00</w:t>
            </w:r>
          </w:p>
        </w:tc>
      </w:tr>
      <w:tr>
        <w:tc>
          <w:tcPr>
            <w:gridSpan w:val="4"/>
          </w:tcPr>
          <w:p>
            <w:pPr>
              <w:pStyle w:val="Compact"/>
              <w:jc w:val="left"/>
            </w:pPr>
            <w:r>
              <w:t xml:space="preserve">TOTAL ESTIMATED COST (Excluding VAT)</w:t>
            </w:r>
          </w:p>
        </w:tc>
        <w:tc>
          <w:tcPr/>
          <w:p>
            <w:pPr>
              <w:pStyle w:val="Compact"/>
              <w:jc w:val="left"/>
            </w:pPr>
            <w:r>
              <w:t xml:space="preserve">£17,512.00</w:t>
            </w:r>
          </w:p>
        </w:tc>
      </w:tr>
      <w:tr>
        <w:tc>
          <w:tcPr>
            <w:gridSpan w:val="4"/>
          </w:tcPr>
          <w:p>
            <w:pPr>
              <w:pStyle w:val="Compact"/>
              <w:jc w:val="left"/>
            </w:pPr>
            <w:r>
              <w:t xml:space="preserve">VAT @ 20% (United Kingdom)</w:t>
            </w:r>
          </w:p>
        </w:tc>
        <w:tc>
          <w:tcPr/>
          <w:p>
            <w:pPr>
              <w:pStyle w:val="Compact"/>
              <w:jc w:val="left"/>
            </w:pPr>
            <w:r>
              <w:t xml:space="preserve">£3,502.40</w:t>
            </w:r>
          </w:p>
        </w:tc>
      </w:tr>
      <w:tr>
        <w:tc>
          <w:tcPr>
            <w:gridSpan w:val="4"/>
          </w:tcPr>
          <w:p>
            <w:pPr>
              <w:pStyle w:val="Compact"/>
              <w:jc w:val="left"/>
            </w:pPr>
            <w:r>
              <w:t xml:space="preserve">GRAND TOTAL (Including VAT)</w:t>
            </w:r>
          </w:p>
        </w:tc>
        <w:tc>
          <w:tcPr/>
          <w:p>
            <w:pPr>
              <w:pStyle w:val="Compact"/>
              <w:jc w:val="left"/>
            </w:pPr>
            <w:r>
              <w:t xml:space="preserve">£21,014.40</w:t>
            </w:r>
          </w:p>
        </w:tc>
      </w:tr>
    </w:tbl>
    <w:bookmarkEnd w:id="23"/>
    <w:bookmarkStart w:id="24" w:name="deliverables-timeline"/>
    <w:p>
      <w:pPr>
        <w:pStyle w:val="Heading2"/>
      </w:pPr>
      <w:r>
        <w:t xml:space="preserve">4. Deliverables &amp; Timeline</w:t>
      </w:r>
    </w:p>
    <w:p>
      <w:pPr>
        <w:pStyle w:val="FirstParagraph"/>
      </w:pPr>
      <w:r>
        <w:t xml:space="preserve">All deliverables under this</w:t>
      </w:r>
      <w:r>
        <w:t xml:space="preserve"> </w:t>
      </w:r>
      <w:r>
        <w:t xml:space="preserve">Quotation Estimate</w:t>
      </w:r>
      <w:r>
        <w:t xml:space="preserve"> </w:t>
      </w:r>
      <w:r>
        <w:t xml:space="preserve">will be produced by the assigned</w:t>
      </w:r>
      <w:r>
        <w:t xml:space="preserve"> </w:t>
      </w:r>
      <w:r>
        <w:t xml:space="preserve">Journalist</w:t>
      </w:r>
      <w:r>
        <w:t xml:space="preserve"> </w:t>
      </w:r>
      <w:r>
        <w:t xml:space="preserve">and delivered to the client's designated editorial inbox no later than 17:00 GMT on the agreed delivery date. The engagement period for this estimate covers a single calendar month commencing on the date of client acceptance. All reporting will be conducted in accordance with the Press Complaints Commission (PCC) standards and the Editors' Code of Practice applicable in the United Kingdom. The</w:t>
      </w:r>
      <w:r>
        <w:t xml:space="preserve"> </w:t>
      </w:r>
      <w:r>
        <w:t xml:space="preserve">Journalist</w:t>
      </w:r>
      <w:r>
        <w:t xml:space="preserve"> </w:t>
      </w:r>
      <w:r>
        <w:t xml:space="preserve">will maintain full editorial independence while adhering to the client's agreed style guide and brand voice parameters specific to their London, United Kingdom audience.</w:t>
      </w:r>
    </w:p>
    <w:bookmarkEnd w:id="24"/>
    <w:bookmarkStart w:id="25" w:name="payment-terms"/>
    <w:p>
      <w:pPr>
        <w:pStyle w:val="Heading2"/>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is due within thirty (30) calendar days of the invoice date. Invoices will be issued at the commencement of the engagement period and upon completion of all deliverables. Payment shall be made by BACS bank transfer to the account details provided on the invoice. Late payments will incur interest at a rate of 4% above the Bank of England base rate, in accordance with the Late Payment of Commercial Debts (Interest) Act 1998, applicable in the United Kingdom London jurisdiction.</w:t>
      </w:r>
    </w:p>
    <w:bookmarkEnd w:id="25"/>
    <w:bookmarkStart w:id="26" w:name="validity-assumptions"/>
    <w:p>
      <w:pPr>
        <w:pStyle w:val="Heading2"/>
      </w:pPr>
      <w:r>
        <w:t xml:space="preserve">6. Validity &amp; Assumptions</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valid for thirty (30) days from the date of issue. Should the client require the</w:t>
      </w:r>
      <w:r>
        <w:t xml:space="preserve"> </w:t>
      </w:r>
      <w:r>
        <w:t xml:space="preserve">Journalist</w:t>
      </w:r>
      <w:r>
        <w:t xml:space="preserve"> </w:t>
      </w:r>
      <w:r>
        <w:t xml:space="preserve">services beyond the initial one-month period, a revised</w:t>
      </w:r>
      <w:r>
        <w:t xml:space="preserve"> </w:t>
      </w:r>
      <w:r>
        <w:t xml:space="preserve">Quotation Estimate</w:t>
      </w:r>
      <w:r>
        <w:t xml:space="preserve"> </w:t>
      </w:r>
      <w:r>
        <w:t xml:space="preserve">will be issued reflecting any changes in scope, rates, or London, United Kingdom operational conditions. All rates are fixed for the duration of the quoted period and will not be subject to mid-term adjustment unless the scope of work is materially altered by mutual written agreement.</w:t>
      </w:r>
    </w:p>
    <w:bookmarkEnd w:id="26"/>
    <w:bookmarkStart w:id="27" w:name="terms-conditions"/>
    <w:p>
      <w:pPr>
        <w:pStyle w:val="Heading2"/>
      </w:pPr>
      <w:r>
        <w:t xml:space="preserve">7. Terms &amp; Conditions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 Service Agreement is executed.</w:t>
      </w:r>
    </w:p>
    <w:p>
      <w:pPr>
        <w:numPr>
          <w:ilvl w:val="0"/>
          <w:numId w:val="1002"/>
        </w:numPr>
        <w:pStyle w:val="Compact"/>
      </w:pPr>
      <w:r>
        <w:t xml:space="preserve">The</w:t>
      </w:r>
      <w:r>
        <w:t xml:space="preserve"> </w:t>
      </w:r>
      <w:r>
        <w:t xml:space="preserve">Journalist</w:t>
      </w:r>
      <w:r>
        <w:t xml:space="preserve"> </w:t>
      </w:r>
      <w:r>
        <w:t xml:space="preserve">engaged under this estimate shall comply with all applicable United Kingdom data protection legislation, including the UK General Data Protection Regulation (UK GDPR) and the Data Protection Act 2018.</w:t>
      </w:r>
    </w:p>
    <w:p>
      <w:pPr>
        <w:numPr>
          <w:ilvl w:val="0"/>
          <w:numId w:val="1002"/>
        </w:numPr>
        <w:pStyle w:val="Compact"/>
      </w:pPr>
      <w:r>
        <w:t xml:space="preserve">All intellectual property in published articles and reports shall vest in the client upon full payment, subject to the</w:t>
      </w:r>
      <w:r>
        <w:t xml:space="preserve"> </w:t>
      </w:r>
      <w:r>
        <w:t xml:space="preserve">Journalist</w:t>
      </w:r>
      <w:r>
        <w:t xml:space="preserve">'s right of attribution and moral rights as protected under UK copyright law.</w:t>
      </w:r>
    </w:p>
    <w:p>
      <w:pPr>
        <w:numPr>
          <w:ilvl w:val="0"/>
          <w:numId w:val="1002"/>
        </w:numPr>
        <w:pStyle w:val="Compact"/>
      </w:pPr>
      <w:r>
        <w:t xml:space="preserve">The</w:t>
      </w:r>
      <w:r>
        <w:t xml:space="preserve"> </w:t>
      </w:r>
      <w:r>
        <w:t xml:space="preserve">Journalist</w:t>
      </w:r>
      <w:r>
        <w:t xml:space="preserve"> </w:t>
      </w:r>
      <w:r>
        <w:t xml:space="preserve">reserves the right to decline any assignment that would compromise editorial integrity or violate the Editors' Code of Practice.</w:t>
      </w:r>
    </w:p>
    <w:p>
      <w:pPr>
        <w:numPr>
          <w:ilvl w:val="0"/>
          <w:numId w:val="1002"/>
        </w:numPr>
        <w:pStyle w:val="Compact"/>
      </w:pPr>
      <w:r>
        <w:t xml:space="preserve">Force majeure events, including but not limited to severe weather affecting London, United Kingdom transport networks, or public health emergencies, may result in adjusted delivery timelines without penalty to either party.</w:t>
      </w:r>
    </w:p>
    <w:p>
      <w:pPr>
        <w:numPr>
          <w:ilvl w:val="0"/>
          <w:numId w:val="1002"/>
        </w:numPr>
        <w:pStyle w:val="Compact"/>
      </w:pPr>
      <w:r>
        <w:t xml:space="preserve">All disputes arising from this</w:t>
      </w:r>
      <w:r>
        <w:t xml:space="preserve"> </w:t>
      </w:r>
      <w:r>
        <w:t xml:space="preserve">Quotation Estimate</w:t>
      </w:r>
      <w:r>
        <w:t xml:space="preserve"> </w:t>
      </w:r>
      <w:r>
        <w:t xml:space="preserve">or the subsequent engagement shall be governed by the laws of England and Wales and subject to the exclusive jurisdiction of the courts of London, United Kingdom.</w:t>
      </w:r>
    </w:p>
    <w:p>
      <w:pPr>
        <w:numPr>
          <w:ilvl w:val="0"/>
          <w:numId w:val="1002"/>
        </w:numPr>
        <w:pStyle w:val="Compact"/>
      </w:pPr>
      <w:r>
        <w:t xml:space="preserve">Meridian Press &amp; Editorial Ltd. holds professional indemnity insurance with a minimum cover of £5,000,000, valid throughout the United Kingdom.</w:t>
      </w:r>
    </w:p>
    <w:bookmarkEnd w:id="27"/>
    <w:bookmarkStart w:id="28" w:name="acceptance"/>
    <w:p>
      <w:pPr>
        <w:pStyle w:val="Heading2"/>
      </w:pPr>
      <w:r>
        <w:t xml:space="preserve">8.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Journalist</w:t>
      </w:r>
      <w:r>
        <w:t xml:space="preserve"> </w:t>
      </w:r>
      <w:r>
        <w:t xml:space="preserve">services in</w:t>
      </w:r>
      <w:r>
        <w:t xml:space="preserve"> </w:t>
      </w:r>
      <w:r>
        <w:t xml:space="preserve">United Kingdom London</w:t>
      </w:r>
      <w:r>
        <w:t xml:space="preserve"> </w:t>
      </w:r>
      <w:r>
        <w:t xml:space="preserve">and agrees to the terms, conditions, and pricing set out herein. This acceptance does not constitute a final contract until a formal Service Agreement is countersigned by both parties.</w:t>
      </w:r>
    </w:p>
    <w:p>
      <w:pPr>
        <w:pStyle w:val="BodyText"/>
      </w:pPr>
      <w:r>
        <w:rPr>
          <w:bCs/>
          <w:b/>
        </w:rPr>
        <w:t xml:space="preserve">For and on behalf of Meridian Press &amp; Editorial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Meridian Press &amp; Editorial Ltd. | Registered in England &amp; Wales No. 09876543 | VAT No. GB 123 4567 89</w:t>
      </w:r>
    </w:p>
    <w:p>
      <w:pPr>
        <w:pStyle w:val="BodyText"/>
      </w:pPr>
      <w:r>
        <w:t xml:space="preserve">14 Fleet Street, London EC4Y 1AA, United Kingdom | This Quotation Estimate is the property of Meridian Press &amp; Editorial Ltd. and is issued solely for the named client.</w:t>
      </w:r>
    </w:p>
    <w:p>
      <w:pPr>
        <w:pStyle w:val="BodyText"/>
      </w:pPr>
      <w:r>
        <w:t xml:space="preserve">Document Ref: QTE-LDN-2025-04871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Kingdom London</dc:title>
  <dc:creator/>
  <dc:language>en-GB</dc:language>
  <cp:keywords/>
  <dcterms:created xsi:type="dcterms:W3CDTF">2026-10-10T04:26:42Z</dcterms:created>
  <dcterms:modified xsi:type="dcterms:W3CDTF">2026-10-10T04:26:42Z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