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t xml:space="preserve">Professional Journalist Services — United States New York City</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QTE-NYC-2025-04871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By:</w:t>
            </w:r>
          </w:p>
        </w:tc>
        <w:tc>
          <w:tcPr/>
          <w:p>
            <w:pPr>
              <w:pStyle w:val="Compact"/>
              <w:jc w:val="left"/>
            </w:pPr>
            <w:r>
              <w:t xml:space="preserve">Meridian Media Group, LLC — 450 Lexington Avenue, Suite 1200, New York, NY 10017</w:t>
            </w:r>
          </w:p>
        </w:tc>
      </w:tr>
      <w:tr>
        <w:tc>
          <w:tcPr/>
          <w:p>
            <w:pPr>
              <w:pStyle w:val="Compact"/>
              <w:jc w:val="left"/>
            </w:pPr>
            <w:r>
              <w:t xml:space="preserve">Prepared For:</w:t>
            </w:r>
          </w:p>
        </w:tc>
        <w:tc>
          <w:tcPr/>
          <w:p>
            <w:pPr>
              <w:pStyle w:val="Compact"/>
              <w:jc w:val="left"/>
            </w:pPr>
            <w:r>
              <w:t xml:space="preserve">Client Name / Organization (to be confirmed upon acceptance)</w:t>
            </w:r>
          </w:p>
        </w:tc>
      </w:tr>
      <w:tr>
        <w:tc>
          <w:tcPr/>
          <w:p>
            <w:pPr>
              <w:pStyle w:val="Compact"/>
              <w:jc w:val="left"/>
            </w:pPr>
            <w:r>
              <w:t xml:space="preserve">Service Location:</w:t>
            </w:r>
          </w:p>
        </w:tc>
        <w:tc>
          <w:tcPr/>
          <w:p>
            <w:pPr>
              <w:pStyle w:val="Compact"/>
              <w:jc w:val="left"/>
            </w:pPr>
            <w:r>
              <w:t xml:space="preserve">United States New York City — All five boroughs (Manhattan, Brooklyn, Queens, The Bronx, Staten Island)</w:t>
            </w:r>
          </w:p>
        </w:tc>
      </w:tr>
      <w:tr>
        <w:tc>
          <w:tcPr/>
          <w:p>
            <w:pPr>
              <w:pStyle w:val="Compact"/>
              <w:jc w:val="left"/>
            </w:pPr>
            <w:r>
              <w:t xml:space="preserve">Currency:</w:t>
            </w:r>
          </w:p>
        </w:tc>
        <w:tc>
          <w:tcPr/>
          <w:p>
            <w:pPr>
              <w:pStyle w:val="Compact"/>
              <w:jc w:val="left"/>
            </w:pPr>
            <w:r>
              <w:t xml:space="preserve">United States Dollars (USD)</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Meridian Media Group, LLC to provide a comprehensive, itemized cost breakdown for the engagement of a professional Journalist operating within the United States New York City metropolitan area. The Journalist services outlined herein are designed to meet the editorial, investigative, and content-production needs of the requesting client. All rates, deliverables, and terms contained in this Quotation Estimate reflect current market standards for freelance and contracted Journalist work in the United States New York City media landscape as of the date of issue.</w:t>
      </w:r>
    </w:p>
    <w:p>
      <w:pPr>
        <w:pStyle w:val="BodyText"/>
      </w:pPr>
      <w:r>
        <w:t xml:space="preserve">The Journalist referenced in this Quotation Estimate is a credentialed, full-time professional with a minimum of eight (8) years of experience in print, broadcast, and digital journalism. The Journalist holds a valid New York State press credential, is a member in good standing of the New York Press Club, and carries professional liability insurance compliant with all applicable regulations in the United States New York City jurisdiction.</w:t>
      </w:r>
    </w:p>
    <w:bookmarkEnd w:id="21"/>
    <w:bookmarkStart w:id="22" w:name="itemized-services-and-costs"/>
    <w:p>
      <w:pPr>
        <w:pStyle w:val="Heading2"/>
      </w:pPr>
      <w:r>
        <w:t xml:space="preserve">2. Itemized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Quantity / Duration</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Investigative Reporting — On-site Journalist assignment covering municipal government, public safety, or urban development topics within United States New York City. Includes pre-reporting research, field interviews, document review, and a final 3,000-word manuscript.</w:t>
            </w:r>
          </w:p>
        </w:tc>
        <w:tc>
          <w:tcPr/>
          <w:p>
            <w:pPr>
              <w:pStyle w:val="Compact"/>
              <w:jc w:val="left"/>
            </w:pPr>
            <w:r>
              <w:t xml:space="preserve">1 assignment (5 business days)</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Feature Story Writing — Journalist to produce a long-form feature (2,500–4,000 words) for a national or regional publication. Includes subject sourcing, two in-person interviews in the United States New York City area, and editorial revisions (up to three rounds).</w:t>
            </w:r>
          </w:p>
        </w:tc>
        <w:tc>
          <w:tcPr/>
          <w:p>
            <w:pPr>
              <w:pStyle w:val="Compact"/>
              <w:jc w:val="left"/>
            </w:pPr>
            <w:r>
              <w:t xml:space="preserve">1 feature (7 business days)</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Live Event Coverage — Journalist to attend and report on a client-specified public event, press conference, or civic gathering in the United States New York City. Deliverable: 800-word wire-style article plus 15 high-resolution photographs (licensed for editorial use).</w:t>
            </w:r>
          </w:p>
        </w:tc>
        <w:tc>
          <w:tcPr/>
          <w:p>
            <w:pPr>
              <w:pStyle w:val="Compact"/>
              <w:jc w:val="left"/>
            </w:pPr>
            <w:r>
              <w:t xml:space="preserve">1 event (1 day, up to 10 hours on-site)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Editorial Consulting — Journalist to serve as an on-call editorial advisor for the client’s internal communications team. Includes up to six (6) one-hour consultation sessions per month, email correspondence, and style-guide alignment for all United States New York City-related content.</w:t>
            </w:r>
          </w:p>
        </w:tc>
        <w:tc>
          <w:tcPr/>
          <w:p>
            <w:pPr>
              <w:pStyle w:val="Compact"/>
              <w:jc w:val="left"/>
            </w:pPr>
            <w:r>
              <w:t xml:space="preserve">3 months (ongoing)</w:t>
            </w:r>
          </w:p>
        </w:tc>
        <w:tc>
          <w:tcPr/>
          <w:p>
            <w:pPr>
              <w:pStyle w:val="Compact"/>
              <w:jc w:val="left"/>
            </w:pPr>
            <w:r>
              <w:t xml:space="preserve">$1,200.00 / month</w:t>
            </w:r>
          </w:p>
        </w:tc>
        <w:tc>
          <w:tcPr/>
          <w:p>
            <w:pPr>
              <w:pStyle w:val="Compact"/>
              <w:jc w:val="left"/>
            </w:pPr>
            <w:r>
              <w:t xml:space="preserve">$3,600.00</w:t>
            </w:r>
          </w:p>
        </w:tc>
      </w:tr>
      <w:tr>
        <w:tc>
          <w:tcPr/>
          <w:p>
            <w:pPr>
              <w:pStyle w:val="Compact"/>
              <w:jc w:val="left"/>
            </w:pPr>
            <w:r>
              <w:t xml:space="preserve">5</w:t>
            </w:r>
          </w:p>
        </w:tc>
        <w:tc>
          <w:tcPr/>
          <w:p>
            <w:pPr>
              <w:pStyle w:val="Compact"/>
              <w:jc w:val="left"/>
            </w:pPr>
            <w:r>
              <w:t xml:space="preserve">Travel and Local Transportation — All mileage, subway, taxi, and parking expenses incurred by the Journalist while performing duties across the United States New York City boroughs. Billed at actual cost with receipts.</w:t>
            </w:r>
          </w:p>
        </w:tc>
        <w:tc>
          <w:tcPr/>
          <w:p>
            <w:pPr>
              <w:pStyle w:val="Compact"/>
              <w:jc w:val="left"/>
            </w:pPr>
            <w:r>
              <w:t xml:space="preserve">Estimated</w:t>
            </w:r>
          </w:p>
        </w:tc>
        <w:tc>
          <w:tcPr/>
          <w:p>
            <w:pPr>
              <w:pStyle w:val="Compact"/>
              <w:jc w:val="left"/>
            </w:pPr>
            <w:r>
              <w:t xml:space="preserve">At cost</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Post-Production and Rights Clearance — Journalist to handle all image licensing, fact-checking, legal review coordination, and final formatting for publication. Includes one round of legal counsel review for defamation risk in the United States New York City jurisdiction.</w:t>
            </w:r>
          </w:p>
        </w:tc>
        <w:tc>
          <w:tcPr/>
          <w:p>
            <w:pPr>
              <w:pStyle w:val="Compact"/>
              <w:jc w:val="left"/>
            </w:pPr>
            <w:r>
              <w:t xml:space="preserve">Per project</w:t>
            </w:r>
          </w:p>
        </w:tc>
        <w:tc>
          <w:tcPr/>
          <w:p>
            <w:pPr>
              <w:pStyle w:val="Compact"/>
              <w:jc w:val="left"/>
            </w:pPr>
            <w:r>
              <w:t xml:space="preserve">$950.00</w:t>
            </w:r>
          </w:p>
        </w:tc>
        <w:tc>
          <w:tcPr/>
          <w:p>
            <w:pPr>
              <w:pStyle w:val="Compact"/>
              <w:jc w:val="left"/>
            </w:pPr>
            <w:r>
              <w:t xml:space="preserve">$950.00</w:t>
            </w:r>
          </w:p>
        </w:tc>
      </w:tr>
      <w:tr>
        <w:tc>
          <w:tcPr>
            <w:gridSpan w:val="4"/>
          </w:tcPr>
          <w:p>
            <w:pPr>
              <w:pStyle w:val="Compact"/>
              <w:jc w:val="right"/>
            </w:pPr>
            <w:r>
              <w:t xml:space="preserve">TOTAL ESTIMATED COST (before applicable taxes):</w:t>
            </w:r>
          </w:p>
        </w:tc>
        <w:tc>
          <w:tcPr/>
          <w:p>
            <w:pPr>
              <w:pStyle w:val="Compact"/>
              <w:jc w:val="left"/>
            </w:pPr>
            <w:r>
              <w:t xml:space="preserve">$14,500.00</w:t>
            </w:r>
          </w:p>
        </w:tc>
      </w:tr>
      <w:tr>
        <w:tc>
          <w:tcPr>
            <w:gridSpan w:val="4"/>
          </w:tcPr>
          <w:p>
            <w:pPr>
              <w:pStyle w:val="Compact"/>
              <w:jc w:val="right"/>
            </w:pPr>
            <w:r>
              <w:t xml:space="preserve">New York City Sales &amp; Service Tax (8.875%):</w:t>
            </w:r>
          </w:p>
        </w:tc>
        <w:tc>
          <w:tcPr/>
          <w:p>
            <w:pPr>
              <w:pStyle w:val="Compact"/>
              <w:jc w:val="left"/>
            </w:pPr>
            <w:r>
              <w:t xml:space="preserve">$1,286.88</w:t>
            </w:r>
          </w:p>
        </w:tc>
      </w:tr>
      <w:tr>
        <w:tc>
          <w:tcPr>
            <w:gridSpan w:val="4"/>
          </w:tcPr>
          <w:p>
            <w:pPr>
              <w:pStyle w:val="Compact"/>
              <w:jc w:val="right"/>
            </w:pPr>
            <w:r>
              <w:t xml:space="preserve">GRAND TOTAL (USD):</w:t>
            </w:r>
          </w:p>
        </w:tc>
        <w:tc>
          <w:tcPr/>
          <w:p>
            <w:pPr>
              <w:pStyle w:val="Compact"/>
              <w:jc w:val="left"/>
            </w:pPr>
            <w:r>
              <w:t xml:space="preserve">$15,786.88</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Acceptance:</w:t>
      </w:r>
      <w:r>
        <w:t xml:space="preserve"> </w:t>
      </w:r>
      <w:r>
        <w:t xml:space="preserve">This Quotation Estimate becomes a binding service agreement upon written acceptance (email or signed copy) by the client within thirty (30) days of the date of issue. After the expiration date, Meridian Media Group reserves the right to revise rates to reflect current United States New York City market conditions.</w:t>
      </w:r>
    </w:p>
    <w:p>
      <w:pPr>
        <w:numPr>
          <w:ilvl w:val="0"/>
          <w:numId w:val="1001"/>
        </w:numPr>
        <w:pStyle w:val="Compact"/>
      </w:pPr>
      <w:r>
        <w:rPr>
          <w:bCs/>
          <w:b/>
        </w:rPr>
        <w:t xml:space="preserve">Payment Schedule:</w:t>
      </w:r>
      <w:r>
        <w:t xml:space="preserve"> </w:t>
      </w:r>
      <w:r>
        <w:t xml:space="preserve">A non-refundable deposit of 40% of the Grand Total is due upon acceptance of this Quotation Estimate. The remaining 60% is due within fifteen (15) business days of final deliverable acceptance. Late payments accrue interest at 1.5% per month, consistent with New York State commercial law.</w:t>
      </w:r>
    </w:p>
    <w:p>
      <w:pPr>
        <w:numPr>
          <w:ilvl w:val="0"/>
          <w:numId w:val="1001"/>
        </w:numPr>
        <w:pStyle w:val="Compact"/>
      </w:pPr>
      <w:r>
        <w:rPr>
          <w:bCs/>
          <w:b/>
        </w:rPr>
        <w:t xml:space="preserve">Journalist Availability:</w:t>
      </w:r>
      <w:r>
        <w:t xml:space="preserve"> </w:t>
      </w:r>
      <w:r>
        <w:t xml:space="preserve">The assigned Journalist shall be available for all scheduled assignments within the United States New York City service area. In the event of illness or emergency, Meridian Media Group shall provide a substitute Journalist of equivalent seniority and credentialing within 24 hours.</w:t>
      </w:r>
    </w:p>
    <w:p>
      <w:pPr>
        <w:numPr>
          <w:ilvl w:val="0"/>
          <w:numId w:val="1001"/>
        </w:numPr>
        <w:pStyle w:val="Compact"/>
      </w:pPr>
      <w:r>
        <w:rPr>
          <w:bCs/>
          <w:b/>
        </w:rPr>
        <w:t xml:space="preserve">Revisions:</w:t>
      </w:r>
      <w:r>
        <w:t xml:space="preserve"> </w:t>
      </w:r>
      <w:r>
        <w:t xml:space="preserve">Each deliverable includes the number of revision rounds specified in Section 2. Additional revisions beyond the included rounds will be billed at $150.00 per hour for the Journalist’s time.</w:t>
      </w:r>
    </w:p>
    <w:p>
      <w:pPr>
        <w:numPr>
          <w:ilvl w:val="0"/>
          <w:numId w:val="1001"/>
        </w:numPr>
        <w:pStyle w:val="Compact"/>
      </w:pPr>
      <w:r>
        <w:rPr>
          <w:bCs/>
          <w:b/>
        </w:rPr>
        <w:t xml:space="preserve">Intellectual Property:</w:t>
      </w:r>
      <w:r>
        <w:t xml:space="preserve"> </w:t>
      </w:r>
      <w:r>
        <w:t xml:space="preserve">Upon full payment, all written content, photographs, and associated media produced by the Journalist shall become the sole property of the client. The Journalist retains the right to include the work in a professional portfolio with prior written notice to the client.</w:t>
      </w:r>
    </w:p>
    <w:p>
      <w:pPr>
        <w:numPr>
          <w:ilvl w:val="0"/>
          <w:numId w:val="1001"/>
        </w:numPr>
        <w:pStyle w:val="Compact"/>
      </w:pPr>
      <w:r>
        <w:rPr>
          <w:bCs/>
          <w:b/>
        </w:rPr>
        <w:t xml:space="preserve">Confidentiality:</w:t>
      </w:r>
      <w:r>
        <w:t xml:space="preserve"> </w:t>
      </w:r>
      <w:r>
        <w:t xml:space="preserve">The Journalist agrees to maintain strict confidentiality regarding all client information, unpublished sources, and proprietary data encountered during the engagement in the United States New York City. A mutual Non-Disclosure Agreement (NDA) shall be executed prior to the commencement of work.</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severe weather affecting the United States New York City area, public health emergencies, or government-ordered closures.</w:t>
      </w:r>
    </w:p>
    <w:p>
      <w:pPr>
        <w:numPr>
          <w:ilvl w:val="0"/>
          <w:numId w:val="1001"/>
        </w:numPr>
        <w:pStyle w:val="Compact"/>
      </w:pPr>
      <w:r>
        <w:rPr>
          <w:bCs/>
          <w:b/>
        </w:rPr>
        <w:t xml:space="preserve">Governing Law:</w:t>
      </w:r>
      <w:r>
        <w:t xml:space="preserve"> </w:t>
      </w:r>
      <w:r>
        <w:t xml:space="preserve">This Quotation Estimate and any resulting agreement shall be governed by and construed in accordance with the laws of the State of New York, United States. Any disputes shall be resolved in the state or federal courts located in New York County, United States New York City.</w:t>
      </w:r>
    </w:p>
    <w:p>
      <w:pPr>
        <w:numPr>
          <w:ilvl w:val="0"/>
          <w:numId w:val="1001"/>
        </w:numPr>
        <w:pStyle w:val="Compact"/>
      </w:pPr>
      <w:r>
        <w:rPr>
          <w:bCs/>
          <w:b/>
        </w:rPr>
        <w:t xml:space="preserve">Insurance:</w:t>
      </w:r>
      <w:r>
        <w:t xml:space="preserve"> </w:t>
      </w:r>
      <w:r>
        <w:t xml:space="preserve">The Journalist maintains professional liability insurance with a minimum coverage of $1,000,000 per occurrence, as required for media professionals operating in the United States New York City. Certificates of insurance are available upon request.</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for Journalist services in the United States New York City and agrees to all terms, conditions, rates, and deliverables outlined herein. This signature constitutes formal acceptance and authorizes Meridian Media Group, LLC to proceed with the engagement of the specified Journalist.</w:t>
      </w:r>
    </w:p>
    <w:p>
      <w:pPr>
        <w:pStyle w:val="BodyText"/>
      </w:pPr>
      <w:r>
        <w:rPr>
          <w:bCs/>
          <w:b/>
        </w:rPr>
        <w:t xml:space="preserve">Client Representative</w:t>
      </w:r>
      <w:r>
        <w:br/>
      </w:r>
      <w:r>
        <w:t xml:space="preserve">Name: ______________________________</w:t>
      </w:r>
      <w:r>
        <w:br/>
      </w:r>
      <w:r>
        <w:t xml:space="preserve">Title: ______________________________</w:t>
      </w:r>
      <w:r>
        <w:br/>
      </w:r>
      <w:r>
        <w:t xml:space="preserve">Organization: ______________________________</w:t>
      </w:r>
      <w:r>
        <w:br/>
      </w:r>
      <w:r>
        <w:t xml:space="preserve">Date: ______________________________</w:t>
      </w:r>
    </w:p>
    <w:p>
      <w:pPr>
        <w:pStyle w:val="BodyText"/>
      </w:pPr>
      <w:r>
        <w:rPr>
          <w:bCs/>
          <w:b/>
        </w:rPr>
        <w:t xml:space="preserve">Meridian Media Group, LLC</w:t>
      </w:r>
      <w:r>
        <w:br/>
      </w:r>
      <w:r>
        <w:t xml:space="preserve">Name: ______________________________</w:t>
      </w:r>
      <w:r>
        <w:br/>
      </w:r>
      <w:r>
        <w:t xml:space="preserve">Title: Managing Director</w:t>
      </w:r>
      <w:r>
        <w:br/>
      </w:r>
      <w:r>
        <w:t xml:space="preserve">Date: ______________________________</w:t>
      </w:r>
    </w:p>
    <w:p>
      <w:pPr>
        <w:pStyle w:val="BodyText"/>
      </w:pPr>
      <w:r>
        <w:t xml:space="preserve">Quotation Estimate QTE-NYC-2025-04871 — Meridian Media Group, LLC — 450 Lexington Avenue, Suite 1200, New York, NY 10017 — United States New York City</w:t>
      </w:r>
      <w:r>
        <w:br/>
      </w:r>
      <w:r>
        <w:t xml:space="preserve">This document is a Quotation Estimate only and does not constitute a final invoice. All figures are estimates subject to the terms stated herein. © 2025 Meridian Media Group, LLC.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United States New York City</dc:title>
  <dc:creator/>
  <dc:language>en</dc:language>
  <cp:keywords/>
  <dcterms:created xsi:type="dcterms:W3CDTF">2026-10-10T04:49:55Z</dcterms:created>
  <dcterms:modified xsi:type="dcterms:W3CDTF">2026-10-10T04:49:55Z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