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Journalist Services</w:t>
      </w:r>
    </w:p>
    <w:p>
      <w:pPr>
        <w:pStyle w:val="BodyText"/>
      </w:pPr>
      <w:r>
        <w:t xml:space="preserve">Operating Location: Vietnam Ho Chi Minh City</w:t>
      </w:r>
    </w:p>
    <w:p>
      <w:pPr>
        <w:pStyle w:val="BodyText"/>
      </w:pPr>
      <w:r>
        <w:t xml:space="preserve">Document Reference: QTE-HCM-2025-0472</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Media Solutions Asia Co., Ltd.</w:t>
      </w:r>
    </w:p>
    <w:p>
      <w:pPr>
        <w:pStyle w:val="BodyText"/>
      </w:pPr>
      <w:r>
        <w:rPr>
          <w:bCs/>
          <w:b/>
        </w:rPr>
        <w:t xml:space="preserve">Client Name:</w:t>
      </w:r>
      <w:r>
        <w:t xml:space="preserve"> </w:t>
      </w:r>
      <w:r>
        <w:t xml:space="preserve">[Client Company Name]</w:t>
      </w:r>
      <w:r>
        <w:br/>
      </w:r>
      <w:r>
        <w:rPr>
          <w:bCs/>
          <w:b/>
        </w:rPr>
        <w:t xml:space="preserve">Client Address:</w:t>
      </w:r>
      <w:r>
        <w:t xml:space="preserve"> </w:t>
      </w:r>
      <w:r>
        <w:t xml:space="preserve">[Client Address]</w:t>
      </w:r>
      <w:r>
        <w:br/>
      </w:r>
      <w:r>
        <w:rPr>
          <w:bCs/>
          <w:b/>
        </w:rPr>
        <w:t xml:space="preserve">Contact Person:</w:t>
      </w:r>
      <w:r>
        <w:t xml:space="preserve"> </w:t>
      </w:r>
      <w:r>
        <w:t xml:space="preserve">[Name &amp; Title]</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costs associated with the engagement of a professional</w:t>
      </w:r>
      <w:r>
        <w:t xml:space="preserve"> </w:t>
      </w:r>
      <w:r>
        <w:t xml:space="preserve">Journalist</w:t>
      </w:r>
      <w:r>
        <w:t xml:space="preserve"> </w:t>
      </w:r>
      <w:r>
        <w:t xml:space="preserve">for media coverage, editorial content production, and press-related activities to be conducted in</w:t>
      </w:r>
      <w:r>
        <w:t xml:space="preserve"> </w:t>
      </w:r>
      <w:r>
        <w:t xml:space="preserve">Vietnam Ho Chi Minh City</w:t>
      </w:r>
      <w:r>
        <w:t xml:space="preserve">. The scope of work outlined herein encompasses all deliverables, logistical arrangements, and professional services that the</w:t>
      </w:r>
      <w:r>
        <w:t xml:space="preserve"> </w:t>
      </w:r>
      <w:r>
        <w:t xml:space="preserve">Journalist</w:t>
      </w:r>
      <w:r>
        <w:t xml:space="preserve"> </w:t>
      </w:r>
      <w:r>
        <w:t xml:space="preserve">will perform while operating within the metropolitan area of Ho Chi Minh City, Vietnam. This document serves as a formal pricing proposal and does not constitute a binding contract until both parties have executed the acceptance section at the end of this</w:t>
      </w:r>
      <w:r>
        <w:t xml:space="preserve"> </w:t>
      </w:r>
      <w:r>
        <w:t xml:space="preserve">Quotation Estimate</w:t>
      </w:r>
      <w:r>
        <w:t xml:space="preserve">.</w:t>
      </w:r>
    </w:p>
    <w:bookmarkEnd w:id="21"/>
    <w:bookmarkStart w:id="22" w:name="detailed-service-breakdown"/>
    <w:p>
      <w:pPr>
        <w:pStyle w:val="Heading2"/>
      </w:pPr>
      <w:r>
        <w:t xml:space="preserve">2. Detailed Service Breakdown</w:t>
      </w:r>
    </w:p>
    <w:p>
      <w:pPr>
        <w:pStyle w:val="FirstParagraph"/>
      </w:pPr>
      <w:r>
        <w:t xml:space="preserve">The following table itemizes each component of the</w:t>
      </w:r>
      <w:r>
        <w:t xml:space="preserve"> </w:t>
      </w:r>
      <w:r>
        <w:t xml:space="preserve">Journalist</w:t>
      </w:r>
      <w:r>
        <w:t xml:space="preserve"> </w:t>
      </w:r>
      <w:r>
        <w:t xml:space="preserve">engagement in</w:t>
      </w:r>
      <w:r>
        <w:t xml:space="preserve"> </w:t>
      </w:r>
      <w:r>
        <w:t xml:space="preserve">Vietnam Ho Chi Minh City</w:t>
      </w:r>
      <w:r>
        <w:t xml:space="preserve">. All rates are quoted in United States Dollars (USD) unless otherwise specified. The</w:t>
      </w:r>
      <w:r>
        <w:t xml:space="preserve"> </w:t>
      </w:r>
      <w:r>
        <w:t xml:space="preserve">Journalist</w:t>
      </w:r>
      <w:r>
        <w:t xml:space="preserve"> </w:t>
      </w:r>
      <w:r>
        <w:t xml:space="preserve">will be a credentialed professional with a minimum of five years of experience in international reporting, fluent in both English and Vietnamese, and fully familiar with the media landscape, regulatory environment, and cultural nuances of</w:t>
      </w:r>
      <w:r>
        <w:t xml:space="preserve"> </w:t>
      </w:r>
      <w:r>
        <w:t xml:space="preserve">Vietnam Ho Chi Minh City</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On-site</w:t>
            </w:r>
            <w:r>
              <w:t xml:space="preserve"> </w:t>
            </w:r>
            <w:r>
              <w:t xml:space="preserve">Journalist</w:t>
            </w:r>
            <w:r>
              <w:t xml:space="preserve"> </w:t>
            </w:r>
            <w:r>
              <w:t xml:space="preserve">reporting and editorial coverage in</w:t>
            </w:r>
            <w:r>
              <w:t xml:space="preserve"> </w:t>
            </w:r>
            <w:r>
              <w:t xml:space="preserve">Vietnam Ho Chi Minh City</w:t>
            </w:r>
            <w:r>
              <w:t xml:space="preserve"> </w:t>
            </w:r>
            <w:r>
              <w:t xml:space="preserve">(including event attendance, interviews, and field reporting)</w:t>
            </w:r>
          </w:p>
        </w:tc>
        <w:tc>
          <w:tcPr/>
          <w:p>
            <w:pPr>
              <w:pStyle w:val="Compact"/>
              <w:jc w:val="left"/>
            </w:pPr>
            <w:r>
              <w:t xml:space="preserve">10 working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Written article production and editorial content delivery (minimum 2,000 words per day, in English and Vietnamese)</w:t>
            </w:r>
          </w:p>
        </w:tc>
        <w:tc>
          <w:tcPr/>
          <w:p>
            <w:pPr>
              <w:pStyle w:val="Compact"/>
              <w:jc w:val="left"/>
            </w:pPr>
            <w:r>
              <w:t xml:space="preserve">10 articles</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03</w:t>
            </w:r>
          </w:p>
        </w:tc>
        <w:tc>
          <w:tcPr/>
          <w:p>
            <w:pPr>
              <w:pStyle w:val="Compact"/>
              <w:jc w:val="left"/>
            </w:pPr>
            <w:r>
              <w:t xml:space="preserve">Press conference coordination and live coverage within</w:t>
            </w:r>
            <w:r>
              <w:t xml:space="preserve"> </w:t>
            </w:r>
            <w:r>
              <w:t xml:space="preserve">Vietnam Ho Chi Minh City</w:t>
            </w:r>
            <w:r>
              <w:t xml:space="preserve"> </w:t>
            </w:r>
            <w:r>
              <w:t xml:space="preserve">municipal venues</w:t>
            </w:r>
          </w:p>
        </w:tc>
        <w:tc>
          <w:tcPr/>
          <w:p>
            <w:pPr>
              <w:pStyle w:val="Compact"/>
              <w:jc w:val="left"/>
            </w:pPr>
            <w:r>
              <w:t xml:space="preserve">3 events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04</w:t>
            </w:r>
          </w:p>
        </w:tc>
        <w:tc>
          <w:tcPr/>
          <w:p>
            <w:pPr>
              <w:pStyle w:val="Compact"/>
              <w:jc w:val="left"/>
            </w:pPr>
            <w:r>
              <w:t xml:space="preserve">Local transportation and logistics for the</w:t>
            </w:r>
            <w:r>
              <w:t xml:space="preserve"> </w:t>
            </w:r>
            <w:r>
              <w:t xml:space="preserve">Journalist</w:t>
            </w:r>
            <w:r>
              <w:t xml:space="preserve"> </w:t>
            </w:r>
            <w:r>
              <w:t xml:space="preserve">across Ho Chi Minh City districts (District 1, District 3, District 7, Binh Thanh, Thu Duc)</w:t>
            </w:r>
          </w:p>
        </w:tc>
        <w:tc>
          <w:tcPr/>
          <w:p>
            <w:pPr>
              <w:pStyle w:val="Compact"/>
              <w:jc w:val="left"/>
            </w:pPr>
            <w:r>
              <w:t xml:space="preserve">10 days</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Accommodation and per diem for the</w:t>
            </w:r>
            <w:r>
              <w:t xml:space="preserve"> </w:t>
            </w:r>
            <w:r>
              <w:t xml:space="preserve">Journalist</w:t>
            </w:r>
            <w:r>
              <w:t xml:space="preserve"> </w:t>
            </w:r>
            <w:r>
              <w:t xml:space="preserve">during the assignment period in</w:t>
            </w:r>
            <w:r>
              <w:t xml:space="preserve"> </w:t>
            </w:r>
            <w:r>
              <w:t xml:space="preserve">Vietnam Ho Chi Minh City</w:t>
            </w:r>
          </w:p>
        </w:tc>
        <w:tc>
          <w:tcPr/>
          <w:p>
            <w:pPr>
              <w:pStyle w:val="Compact"/>
              <w:jc w:val="left"/>
            </w:pPr>
            <w:r>
              <w:t xml:space="preserve">12 nights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Media accreditation, press credentials, and regulatory compliance filings with local authorities in Ho Chi Minh City</w:t>
            </w:r>
          </w:p>
        </w:tc>
        <w:tc>
          <w:tcPr/>
          <w:p>
            <w:pPr>
              <w:pStyle w:val="Compact"/>
              <w:jc w:val="left"/>
            </w:pPr>
            <w:r>
              <w:t xml:space="preserve">1 package</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Post-production editing, fact-checking, and final content review by the</w:t>
            </w:r>
            <w:r>
              <w:t xml:space="preserve"> </w:t>
            </w:r>
            <w:r>
              <w:t xml:space="preserve">Journalist</w:t>
            </w:r>
            <w:r>
              <w:t xml:space="preserve"> </w:t>
            </w:r>
            <w:r>
              <w:t xml:space="preserve">prior to publication</w:t>
            </w:r>
          </w:p>
        </w:tc>
        <w:tc>
          <w:tcPr/>
          <w:p>
            <w:pPr>
              <w:pStyle w:val="Compact"/>
              <w:jc w:val="left"/>
            </w:pPr>
            <w:r>
              <w:t xml:space="preserve">10 deliverables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Contingency and miscellaneous expenses (equipment rental, translation support, local fixer fees in</w:t>
            </w:r>
            <w:r>
              <w:t xml:space="preserve"> </w:t>
            </w:r>
            <w:r>
              <w:t xml:space="preserve">Vietnam Ho Chi Minh City</w:t>
            </w:r>
            <w:r>
              <w:t xml:space="preserve">)</w:t>
            </w:r>
          </w:p>
        </w:tc>
        <w:tc>
          <w:tcPr/>
          <w:p>
            <w:pPr>
              <w:pStyle w:val="Compact"/>
              <w:jc w:val="left"/>
            </w:pPr>
            <w:r>
              <w:t xml:space="preserve">1 package</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TOTAL ESTIMATED COST (Before Tax):</w:t>
            </w:r>
          </w:p>
        </w:tc>
        <w:tc>
          <w:tcPr/>
          <w:p>
            <w:pPr>
              <w:pStyle w:val="Compact"/>
              <w:jc w:val="left"/>
            </w:pPr>
            <w:r>
              <w:t xml:space="preserve">$12,140.00</w:t>
            </w:r>
          </w:p>
        </w:tc>
      </w:tr>
      <w:tr>
        <w:tc>
          <w:tcPr>
            <w:gridSpan w:val="4"/>
          </w:tcPr>
          <w:p>
            <w:pPr>
              <w:pStyle w:val="Compact"/>
              <w:jc w:val="right"/>
            </w:pPr>
            <w:r>
              <w:t xml:space="preserve">Applicable VAT (8% - Vietnam):</w:t>
            </w:r>
          </w:p>
        </w:tc>
        <w:tc>
          <w:tcPr/>
          <w:p>
            <w:pPr>
              <w:pStyle w:val="Compact"/>
              <w:jc w:val="left"/>
            </w:pPr>
            <w:r>
              <w:t xml:space="preserve">$971.20</w:t>
            </w:r>
          </w:p>
        </w:tc>
      </w:tr>
      <w:tr>
        <w:tc>
          <w:tcPr>
            <w:gridSpan w:val="4"/>
          </w:tcPr>
          <w:p>
            <w:pPr>
              <w:pStyle w:val="Compact"/>
              <w:jc w:val="right"/>
            </w:pPr>
            <w:r>
              <w:t xml:space="preserve">GRAND TOTAL:</w:t>
            </w:r>
          </w:p>
        </w:tc>
        <w:tc>
          <w:tcPr/>
          <w:p>
            <w:pPr>
              <w:pStyle w:val="Compact"/>
              <w:jc w:val="left"/>
            </w:pPr>
            <w:r>
              <w:t xml:space="preserve">$13,111.20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Journalist</w:t>
      </w:r>
      <w:r>
        <w:t xml:space="preserve"> </w:t>
      </w:r>
      <w:r>
        <w:t xml:space="preserve">in</w:t>
      </w:r>
      <w:r>
        <w:t xml:space="preserve"> </w:t>
      </w:r>
      <w:r>
        <w:t xml:space="preserve">Vietnam Ho Chi Minh City</w:t>
      </w:r>
      <w:r>
        <w:t xml:space="preserve"> </w:t>
      </w:r>
      <w:r>
        <w:t xml:space="preserve">are subject to revision.</w:t>
      </w:r>
    </w:p>
    <w:p>
      <w:pPr>
        <w:numPr>
          <w:ilvl w:val="0"/>
          <w:numId w:val="1001"/>
        </w:numPr>
        <w:pStyle w:val="Compact"/>
      </w:pPr>
      <w:r>
        <w:t xml:space="preserve">Payment terms: 50% advance payment upon acceptance of this</w:t>
      </w:r>
      <w:r>
        <w:t xml:space="preserve"> </w:t>
      </w:r>
      <w:r>
        <w:t xml:space="preserve">Quotation Estimate</w:t>
      </w:r>
      <w:r>
        <w:t xml:space="preserve">, and the remaining 50% due within fourteen (14) days following the completion of all deliverables by the</w:t>
      </w:r>
      <w:r>
        <w:t xml:space="preserve"> </w:t>
      </w:r>
      <w:r>
        <w:t xml:space="preserve">Journalist</w:t>
      </w:r>
      <w:r>
        <w:t xml:space="preserve">.</w:t>
      </w:r>
    </w:p>
    <w:p>
      <w:pPr>
        <w:numPr>
          <w:ilvl w:val="0"/>
          <w:numId w:val="1001"/>
        </w:numPr>
        <w:pStyle w:val="Compact"/>
      </w:pPr>
      <w:r>
        <w:t xml:space="preserve">All services will be performed in strict compliance with the Press Law of the Socialist Republic of Vietnam and all applicable municipal regulations governing media operations in Ho Chi Minh City.</w:t>
      </w:r>
    </w:p>
    <w:p>
      <w:pPr>
        <w:numPr>
          <w:ilvl w:val="0"/>
          <w:numId w:val="1001"/>
        </w:numPr>
        <w:pStyle w:val="Compact"/>
      </w:pPr>
      <w:r>
        <w:t xml:space="preserve">The</w:t>
      </w:r>
      <w:r>
        <w:t xml:space="preserve"> </w:t>
      </w:r>
      <w:r>
        <w:t xml:space="preserve">Journalist</w:t>
      </w:r>
      <w:r>
        <w:t xml:space="preserve"> </w:t>
      </w:r>
      <w:r>
        <w:t xml:space="preserve">shall maintain professional confidentiality regarding all proprietary information encountered during the assignment in</w:t>
      </w:r>
      <w:r>
        <w:t xml:space="preserve"> </w:t>
      </w:r>
      <w:r>
        <w:t xml:space="preserve">Vietnam Ho Chi Minh City</w:t>
      </w:r>
      <w:r>
        <w:t xml:space="preserve">.</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will be subject to a separate written amendment and additional charges at the rates specified herein.</w:t>
      </w:r>
    </w:p>
    <w:p>
      <w:pPr>
        <w:numPr>
          <w:ilvl w:val="0"/>
          <w:numId w:val="1001"/>
        </w:numPr>
        <w:pStyle w:val="Compact"/>
      </w:pPr>
      <w:r>
        <w:t xml:space="preserve">The client is responsible for securing any additional permits, venue access, or third-party permissions required for the</w:t>
      </w:r>
      <w:r>
        <w:t xml:space="preserve"> </w:t>
      </w:r>
      <w:r>
        <w:t xml:space="preserve">Journalist</w:t>
      </w:r>
      <w:r>
        <w:t xml:space="preserve"> </w:t>
      </w:r>
      <w:r>
        <w:t xml:space="preserve">to operate in specific locations within</w:t>
      </w:r>
      <w:r>
        <w:t xml:space="preserve"> </w:t>
      </w:r>
      <w:r>
        <w:t xml:space="preserve">Vietnam Ho Chi Minh City</w:t>
      </w:r>
      <w:r>
        <w:t xml:space="preserve">.</w:t>
      </w:r>
    </w:p>
    <w:p>
      <w:pPr>
        <w:numPr>
          <w:ilvl w:val="0"/>
          <w:numId w:val="1001"/>
        </w:numPr>
        <w:pStyle w:val="Compact"/>
      </w:pPr>
      <w:r>
        <w:t xml:space="preserve">Force majeure events, including but not limited to natural disasters, government-mandated closures, or public health emergencies affecting Ho Chi Minh City, may result in schedule adjustments without penalty to either party.</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assumes standard business operating conditions in</w:t>
      </w:r>
      <w:r>
        <w:t xml:space="preserve"> </w:t>
      </w:r>
      <w:r>
        <w:t xml:space="preserve">Vietnam Ho Chi Minh City</w:t>
      </w:r>
      <w:r>
        <w:t xml:space="preserve">. Should the assignment require coverage during major public holidays (Tet, National Day, Reunification Day) or during periods of heightened civic activity, a surcharge of 25% will apply to the daily</w:t>
      </w:r>
      <w:r>
        <w:t xml:space="preserve"> </w:t>
      </w:r>
      <w:r>
        <w:t xml:space="preserve">Journalist</w:t>
      </w:r>
      <w:r>
        <w:t xml:space="preserve"> </w:t>
      </w:r>
      <w:r>
        <w:t xml:space="preserve">rate. Please contact our office for a revised</w:t>
      </w:r>
      <w:r>
        <w:t xml:space="preserve"> </w:t>
      </w:r>
      <w:r>
        <w:t xml:space="preserve">Quotation Estimate</w:t>
      </w:r>
      <w:r>
        <w:t xml:space="preserve"> </w:t>
      </w:r>
      <w:r>
        <w:t xml:space="preserve">if your timeline includes such dates.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Journalist</w:t>
      </w:r>
      <w:r>
        <w:t xml:space="preserve"> </w:t>
      </w:r>
      <w:r>
        <w:t xml:space="preserve">in</w:t>
      </w:r>
      <w:r>
        <w:t xml:space="preserve"> </w:t>
      </w:r>
      <w:r>
        <w:t xml:space="preserve">Vietnam Ho Chi Minh City</w:t>
      </w:r>
      <w:r>
        <w:t xml:space="preserve">. This signature constitutes formal acceptance and authorizes the commencement of service preparation.</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Media Solutions Asia Co., Ltd.</w:t>
      </w:r>
      <w:r>
        <w:br/>
      </w:r>
      <w:r>
        <w:t xml:space="preserve">Name: _________________________</w:t>
      </w:r>
      <w:r>
        <w:br/>
      </w:r>
      <w:r>
        <w:t xml:space="preserve">Title: _________________________</w:t>
      </w:r>
      <w:r>
        <w:br/>
      </w:r>
      <w:r>
        <w:t xml:space="preserve">Date: _________________________</w:t>
      </w:r>
    </w:p>
    <w:p>
      <w:pPr>
        <w:pStyle w:val="BodyText"/>
      </w:pPr>
      <w:r>
        <w:t xml:space="preserve">Media Solutions Asia Co., Ltd. | 128 Nguyen Hue Boulevard, District 1, Ho Chi Minh City, Vietnam</w:t>
      </w:r>
    </w:p>
    <w:p>
      <w:pPr>
        <w:pStyle w:val="BodyText"/>
      </w:pPr>
      <w:r>
        <w:t xml:space="preserve">Tel: +84 28 3822 0000 | Email: quotations@mediasolutionsasia.vn | Tax Code: 0312345678</w:t>
      </w:r>
    </w:p>
    <w:p>
      <w:pPr>
        <w:pStyle w:val="BodyText"/>
      </w:pPr>
      <w:r>
        <w:t xml:space="preserve">This Quotation Estimate is a confidential document intended solely for the named client.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Vietnam Ho Chi Minh City</dc:title>
  <dc:creator/>
  <dc:language>en</dc:language>
  <cp:keywords/>
  <dcterms:created xsi:type="dcterms:W3CDTF">2026-10-10T02:03:00Z</dcterms:created>
  <dcterms:modified xsi:type="dcterms:W3CDTF">2026-10-10T02:03:00Z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