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Professional Judge Services — Argentina Córdoba</w:t>
      </w:r>
    </w:p>
    <w:p>
      <w:pPr>
        <w:pStyle w:val="BodyText"/>
      </w:pPr>
      <w:r>
        <w:t xml:space="preserve">Document Reference: QE-JDG-CBA-2025-0472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QE-JDG-CBA-2025-0472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Argentine Peso (ARS) / USD</w:t>
            </w:r>
          </w:p>
        </w:tc>
      </w:tr>
      <w:tr>
        <w:tc>
          <w:tcPr/>
          <w:p>
            <w:pPr>
              <w:pStyle w:val="Compact"/>
              <w:jc w:val="left"/>
            </w:pPr>
            <w:r>
              <w:t xml:space="preserve">Service Location:</w:t>
            </w:r>
          </w:p>
        </w:tc>
        <w:tc>
          <w:tcPr>
            <w:gridSpan w:val="3"/>
          </w:tcPr>
          <w:p>
            <w:pPr>
              <w:pStyle w:val="Compact"/>
              <w:jc w:val="left"/>
            </w:pPr>
            <w:r>
              <w:t xml:space="preserve">Córdoba, Argentina — Judicial District of Córdoba, Province of Córdoba, Republic of Argentina</w:t>
            </w:r>
          </w:p>
        </w:tc>
      </w:tr>
      <w:tr>
        <w:tc>
          <w:tcPr/>
          <w:p>
            <w:pPr>
              <w:pStyle w:val="Compact"/>
              <w:jc w:val="left"/>
            </w:pPr>
            <w:r>
              <w:t xml:space="preserve">Prepared By:</w:t>
            </w:r>
          </w:p>
        </w:tc>
        <w:tc>
          <w:tcPr/>
          <w:p>
            <w:pPr>
              <w:pStyle w:val="Compact"/>
              <w:jc w:val="left"/>
            </w:pPr>
            <w:r>
              <w:t xml:space="preserve">Office of the Chief of Judicial Administration, Tribunal de Justicia de Córdoba</w:t>
            </w:r>
          </w:p>
        </w:tc>
        <w:tc>
          <w:tcPr/>
          <w:p>
            <w:pPr>
              <w:pStyle w:val="Compact"/>
              <w:jc w:val="left"/>
            </w:pPr>
            <w:r>
              <w:t xml:space="preserve">Contact:</w:t>
            </w:r>
          </w:p>
        </w:tc>
        <w:tc>
          <w:tcPr/>
          <w:p>
            <w:pPr>
              <w:pStyle w:val="Compact"/>
              <w:jc w:val="left"/>
            </w:pPr>
            <w:r>
              <w:t xml:space="preserve">judicial.admin@cba.justicia.gob.ar</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in accordance with the regulatory framework governing judicial services in the Province of Córdoba, Argentina. It provides a comprehensive and itemized financial projection for the engagement of a</w:t>
      </w:r>
      <w:r>
        <w:t xml:space="preserve"> </w:t>
      </w:r>
      <w:r>
        <w:t xml:space="preserve">Judge</w:t>
      </w:r>
      <w:r>
        <w:t xml:space="preserve"> </w:t>
      </w:r>
      <w:r>
        <w:t xml:space="preserve">(or panel of Judges) to perform specific adjudicatory, arbitral, or consultative functions within the jurisdiction of</w:t>
      </w:r>
      <w:r>
        <w:t xml:space="preserve"> </w:t>
      </w:r>
      <w:r>
        <w:t xml:space="preserve">Argentina Córdoba</w:t>
      </w:r>
      <w:r>
        <w:t xml:space="preserve">. The present document serves as a formal cost estimate for the requesting party and does not constitute a binding contract until both parties execute the definitive service agreement in writing.</w:t>
      </w:r>
    </w:p>
    <w:p>
      <w:pPr>
        <w:pStyle w:val="BodyText"/>
      </w:pPr>
      <w:r>
        <w:t xml:space="preserve">All figures contained in this Quotation Estimate are calculated based on the current fee schedule established by the Tribunal de Justicia de Córdoba and applicable national legislation of the Republic of Argentina. The scope of services described herein is tailored specifically to the legal and procedural requirements of the Córdoba judicial district.</w:t>
      </w:r>
    </w:p>
    <w:bookmarkEnd w:id="21"/>
    <w:bookmarkStart w:id="22" w:name="scope-of-judge-services"/>
    <w:p>
      <w:pPr>
        <w:pStyle w:val="Heading2"/>
      </w:pPr>
      <w:r>
        <w:t xml:space="preserve">2. Scope of Judge Services</w:t>
      </w:r>
    </w:p>
    <w:p>
      <w:pPr>
        <w:pStyle w:val="FirstParagraph"/>
      </w:pPr>
      <w:r>
        <w:t xml:space="preserve">The following services are encompassed within this Quotation Estimate for the provision of Judge services in Argentina Córdoba:</w:t>
      </w:r>
    </w:p>
    <w:p>
      <w:pPr>
        <w:numPr>
          <w:ilvl w:val="0"/>
          <w:numId w:val="1001"/>
        </w:numPr>
        <w:pStyle w:val="Compact"/>
      </w:pPr>
      <w:r>
        <w:t xml:space="preserve">Presiding over civil, commercial, or administrative proceedings before the competent court in Córdoba, Argentina.</w:t>
      </w:r>
    </w:p>
    <w:p>
      <w:pPr>
        <w:numPr>
          <w:ilvl w:val="0"/>
          <w:numId w:val="1001"/>
        </w:numPr>
        <w:pStyle w:val="Compact"/>
      </w:pPr>
      <w:r>
        <w:t xml:space="preserve">Conducting arbitration hearings and issuing binding arbitral awards in accordance with the Argentine Arbitration Law (Ley 26.097) as applied in the Province of Córdoba.</w:t>
      </w:r>
    </w:p>
    <w:p>
      <w:pPr>
        <w:numPr>
          <w:ilvl w:val="0"/>
          <w:numId w:val="1001"/>
        </w:numPr>
        <w:pStyle w:val="Compact"/>
      </w:pPr>
      <w:r>
        <w:t xml:space="preserve">Providing expert judicial opinions and legal consultations on matters of Argentine law as interpreted by the courts of Córdoba.</w:t>
      </w:r>
    </w:p>
    <w:p>
      <w:pPr>
        <w:numPr>
          <w:ilvl w:val="0"/>
          <w:numId w:val="1001"/>
        </w:numPr>
        <w:pStyle w:val="Compact"/>
      </w:pPr>
      <w:r>
        <w:t xml:space="preserve">Supervising mediation sessions and conciliation proceedings under the auspices of the Córdoba judicial system.</w:t>
      </w:r>
    </w:p>
    <w:p>
      <w:pPr>
        <w:numPr>
          <w:ilvl w:val="0"/>
          <w:numId w:val="1001"/>
        </w:numPr>
        <w:pStyle w:val="Compact"/>
      </w:pPr>
      <w:r>
        <w:t xml:space="preserve">Issuing interim measures, injunctions, and protective orders within the territorial jurisdiction of Córdoba, Argentina.</w:t>
      </w:r>
    </w:p>
    <w:p>
      <w:pPr>
        <w:numPr>
          <w:ilvl w:val="0"/>
          <w:numId w:val="1001"/>
        </w:numPr>
        <w:pStyle w:val="Compact"/>
      </w:pPr>
      <w:r>
        <w:t xml:space="preserve">Participating in multi-judge panels for appellate review or complex case adjudication in the Córdoba judicial circuit.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Judge Service</w:t>
            </w:r>
          </w:p>
        </w:tc>
        <w:tc>
          <w:tcPr/>
          <w:p>
            <w:pPr>
              <w:pStyle w:val="Compact"/>
              <w:jc w:val="left"/>
            </w:pPr>
            <w:r>
              <w:t xml:space="preserve">Duration / Quantity</w:t>
            </w:r>
          </w:p>
        </w:tc>
        <w:tc>
          <w:tcPr/>
          <w:p>
            <w:pPr>
              <w:pStyle w:val="Compact"/>
              <w:jc w:val="left"/>
            </w:pPr>
            <w:r>
              <w:t xml:space="preserve">Unit Cost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Engagement of a Senior Judge for presiding over a first-instance civil proceeding in Córdoba, Argentina</w:t>
            </w:r>
          </w:p>
        </w:tc>
        <w:tc>
          <w:tcPr/>
          <w:p>
            <w:pPr>
              <w:pStyle w:val="Compact"/>
              <w:jc w:val="left"/>
            </w:pPr>
            <w:r>
              <w:t xml:space="preserve">12 court sessions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Arbitral hearing conducted by a designated Judge-Panelist in the Córdoba arbitration center</w:t>
            </w:r>
          </w:p>
        </w:tc>
        <w:tc>
          <w:tcPr/>
          <w:p>
            <w:pPr>
              <w:pStyle w:val="Compact"/>
              <w:jc w:val="left"/>
            </w:pPr>
            <w:r>
              <w:t xml:space="preserve">3 full days</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03</w:t>
            </w:r>
          </w:p>
        </w:tc>
        <w:tc>
          <w:tcPr/>
          <w:p>
            <w:pPr>
              <w:pStyle w:val="Compact"/>
              <w:jc w:val="left"/>
            </w:pPr>
            <w:r>
              <w:t xml:space="preserve">Drafting and issuance of a formal judicial opinion or expert report by the assigned Judge</w:t>
            </w:r>
          </w:p>
        </w:tc>
        <w:tc>
          <w:tcPr/>
          <w:p>
            <w:pPr>
              <w:pStyle w:val="Compact"/>
              <w:jc w:val="left"/>
            </w:pPr>
            <w:r>
              <w:t xml:space="preserve">1 report (up to 40 pages)</w:t>
            </w:r>
          </w:p>
        </w:tc>
        <w:tc>
          <w:tcPr/>
          <w:p>
            <w:pPr>
              <w:pStyle w:val="Compact"/>
              <w:jc w:val="left"/>
            </w:pPr>
            <w:r>
              <w:t xml:space="preserve">310,000</w:t>
            </w:r>
          </w:p>
        </w:tc>
        <w:tc>
          <w:tcPr/>
          <w:p>
            <w:pPr>
              <w:pStyle w:val="Compact"/>
              <w:jc w:val="left"/>
            </w:pPr>
            <w:r>
              <w:t xml:space="preserve">310,000</w:t>
            </w:r>
          </w:p>
        </w:tc>
      </w:tr>
      <w:tr>
        <w:tc>
          <w:tcPr/>
          <w:p>
            <w:pPr>
              <w:pStyle w:val="Compact"/>
              <w:jc w:val="left"/>
            </w:pPr>
            <w:r>
              <w:t xml:space="preserve">04</w:t>
            </w:r>
          </w:p>
        </w:tc>
        <w:tc>
          <w:tcPr/>
          <w:p>
            <w:pPr>
              <w:pStyle w:val="Compact"/>
              <w:jc w:val="left"/>
            </w:pPr>
            <w:r>
              <w:t xml:space="preserve">Mediation and conciliation supervision by a Judge of the Córdoba Family and Civil Chamber</w:t>
            </w:r>
          </w:p>
        </w:tc>
        <w:tc>
          <w:tcPr/>
          <w:p>
            <w:pPr>
              <w:pStyle w:val="Compact"/>
              <w:jc w:val="left"/>
            </w:pPr>
            <w:r>
              <w:t xml:space="preserve">5 sessions</w:t>
            </w:r>
          </w:p>
        </w:tc>
        <w:tc>
          <w:tcPr/>
          <w:p>
            <w:pPr>
              <w:pStyle w:val="Compact"/>
              <w:jc w:val="left"/>
            </w:pPr>
            <w:r>
              <w:t xml:space="preserve">145,000</w:t>
            </w:r>
          </w:p>
        </w:tc>
        <w:tc>
          <w:tcPr/>
          <w:p>
            <w:pPr>
              <w:pStyle w:val="Compact"/>
              <w:jc w:val="left"/>
            </w:pPr>
            <w:r>
              <w:t xml:space="preserve">725,000</w:t>
            </w:r>
          </w:p>
        </w:tc>
      </w:tr>
      <w:tr>
        <w:tc>
          <w:tcPr/>
          <w:p>
            <w:pPr>
              <w:pStyle w:val="Compact"/>
              <w:jc w:val="left"/>
            </w:pPr>
            <w:r>
              <w:t xml:space="preserve">05</w:t>
            </w:r>
          </w:p>
        </w:tc>
        <w:tc>
          <w:tcPr/>
          <w:p>
            <w:pPr>
              <w:pStyle w:val="Compact"/>
              <w:jc w:val="left"/>
            </w:pPr>
            <w:r>
              <w:t xml:space="preserve">Issuance of interim protective measures and emergency injunctions within the Córdoba jurisdiction</w:t>
            </w:r>
          </w:p>
        </w:tc>
        <w:tc>
          <w:tcPr/>
          <w:p>
            <w:pPr>
              <w:pStyle w:val="Compact"/>
              <w:jc w:val="left"/>
            </w:pPr>
            <w:r>
              <w:t xml:space="preserve">2 orders</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06</w:t>
            </w:r>
          </w:p>
        </w:tc>
        <w:tc>
          <w:tcPr/>
          <w:p>
            <w:pPr>
              <w:pStyle w:val="Compact"/>
              <w:jc w:val="left"/>
            </w:pPr>
            <w:r>
              <w:t xml:space="preserve">Administrative and logistical support for Judge proceedings (courtroom booking, transcription, filing in Córdoba)</w:t>
            </w:r>
          </w:p>
        </w:tc>
        <w:tc>
          <w:tcPr/>
          <w:p>
            <w:pPr>
              <w:pStyle w:val="Compact"/>
              <w:jc w:val="left"/>
            </w:pPr>
            <w:r>
              <w:t xml:space="preserve">Per proceeding</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07</w:t>
            </w:r>
          </w:p>
        </w:tc>
        <w:tc>
          <w:tcPr/>
          <w:p>
            <w:pPr>
              <w:pStyle w:val="Compact"/>
              <w:jc w:val="left"/>
            </w:pPr>
            <w:r>
              <w:t xml:space="preserve">Translation and certification of Judge-issued documents into English for international parties</w:t>
            </w:r>
          </w:p>
        </w:tc>
        <w:tc>
          <w:tcPr/>
          <w:p>
            <w:pPr>
              <w:pStyle w:val="Compact"/>
              <w:jc w:val="left"/>
            </w:pPr>
            <w:r>
              <w:t xml:space="preserve">Per document set</w:t>
            </w:r>
          </w:p>
        </w:tc>
        <w:tc>
          <w:tcPr/>
          <w:p>
            <w:pPr>
              <w:pStyle w:val="Compact"/>
              <w:jc w:val="left"/>
            </w:pPr>
            <w:r>
              <w:t xml:space="preserve">52,000</w:t>
            </w:r>
          </w:p>
        </w:tc>
        <w:tc>
          <w:tcPr/>
          <w:p>
            <w:pPr>
              <w:pStyle w:val="Compact"/>
              <w:jc w:val="left"/>
            </w:pPr>
            <w:r>
              <w:t xml:space="preserve">52,000</w:t>
            </w:r>
          </w:p>
        </w:tc>
      </w:tr>
      <w:tr>
        <w:tc>
          <w:tcPr>
            <w:gridSpan w:val="4"/>
          </w:tcPr>
          <w:p>
            <w:pPr>
              <w:pStyle w:val="Compact"/>
              <w:jc w:val="right"/>
            </w:pPr>
            <w:r>
              <w:t xml:space="preserve">TOTAL ESTIMATED COST (before VAT / IVA):</w:t>
            </w:r>
          </w:p>
        </w:tc>
        <w:tc>
          <w:tcPr/>
          <w:p>
            <w:pPr>
              <w:pStyle w:val="Compact"/>
              <w:jc w:val="left"/>
            </w:pPr>
            <w:r>
              <w:t xml:space="preserve">4,825,000</w:t>
            </w:r>
          </w:p>
        </w:tc>
      </w:tr>
      <w:tr>
        <w:tc>
          <w:tcPr>
            <w:gridSpan w:val="4"/>
          </w:tcPr>
          <w:p>
            <w:pPr>
              <w:pStyle w:val="Compact"/>
              <w:jc w:val="right"/>
            </w:pPr>
            <w:r>
              <w:t xml:space="preserve">VAT / IVA (21%):</w:t>
            </w:r>
          </w:p>
        </w:tc>
        <w:tc>
          <w:tcPr/>
          <w:p>
            <w:pPr>
              <w:pStyle w:val="Compact"/>
              <w:jc w:val="left"/>
            </w:pPr>
            <w:r>
              <w:t xml:space="preserve">1,013,250</w:t>
            </w:r>
          </w:p>
        </w:tc>
      </w:tr>
      <w:tr>
        <w:tc>
          <w:tcPr>
            <w:gridSpan w:val="4"/>
          </w:tcPr>
          <w:p>
            <w:pPr>
              <w:pStyle w:val="Compact"/>
              <w:jc w:val="right"/>
            </w:pPr>
            <w:r>
              <w:t xml:space="preserve">GRAND TOTAL (ARS):</w:t>
            </w:r>
          </w:p>
        </w:tc>
        <w:tc>
          <w:tcPr/>
          <w:p>
            <w:pPr>
              <w:pStyle w:val="Compact"/>
              <w:jc w:val="left"/>
            </w:pPr>
            <w:r>
              <w:t xml:space="preserve">5,838,250</w:t>
            </w:r>
          </w:p>
        </w:tc>
      </w:tr>
      <w:tr>
        <w:tc>
          <w:tcPr>
            <w:gridSpan w:val="4"/>
          </w:tcPr>
          <w:p>
            <w:pPr>
              <w:pStyle w:val="Compact"/>
              <w:jc w:val="right"/>
            </w:pPr>
            <w:r>
              <w:t xml:space="preserve">GRAND TOTAL (approx. USD at ARS 1,050/USD):</w:t>
            </w:r>
          </w:p>
        </w:tc>
        <w:tc>
          <w:tcPr/>
          <w:p>
            <w:pPr>
              <w:pStyle w:val="Compact"/>
              <w:jc w:val="left"/>
            </w:pPr>
            <w:r>
              <w:t xml:space="preserve">~USD 5,560</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 Quotation Estimate is valid for a period of thirty (30) calendar days from the date of issue. Beyond this period, all costs associated with Judge services in Argentina Córdoba are subject to revision in accordance with the prevailing economic conditions and the official fee schedule of the Tribunal de Justicia de Córdoba.</w:t>
      </w:r>
    </w:p>
    <w:p>
      <w:pPr>
        <w:numPr>
          <w:ilvl w:val="0"/>
          <w:numId w:val="1002"/>
        </w:numPr>
        <w:pStyle w:val="Compact"/>
      </w:pPr>
      <w:r>
        <w:t xml:space="preserve">The estimated costs herein do not include travel, accommodation, or per diem expenses for the Judge or supporting judicial staff, should the proceedings require attendance at locations outside the city of Córdoba within the Province of Córdoba, Argentina. Such expenses will be billed at actual cost with supporting documentation.</w:t>
      </w:r>
    </w:p>
    <w:p>
      <w:pPr>
        <w:numPr>
          <w:ilvl w:val="0"/>
          <w:numId w:val="1002"/>
        </w:numPr>
        <w:pStyle w:val="Compact"/>
      </w:pPr>
      <w:r>
        <w:t xml:space="preserve">Payment terms: Fifty percent (50%) of the total amount shall be due upon acceptance of this Quotation Estimate and execution of the service agreement. The remaining fifty percent (50%) shall be payable within fifteen (15) business days following the completion of all Judge services and delivery of final judicial documents.</w:t>
      </w:r>
    </w:p>
    <w:p>
      <w:pPr>
        <w:numPr>
          <w:ilvl w:val="0"/>
          <w:numId w:val="1002"/>
        </w:numPr>
        <w:pStyle w:val="Compact"/>
      </w:pPr>
      <w:r>
        <w:t xml:space="preserve">All Judge services rendered under this Quotation Estimate shall comply with the Code of Judicial Ethics of the Province of Córdoba, the Argentine National Constitution, and all applicable provincial and national legislation in force in Argentina Córdoba at the time of service delivery.</w:t>
      </w:r>
    </w:p>
    <w:p>
      <w:pPr>
        <w:numPr>
          <w:ilvl w:val="0"/>
          <w:numId w:val="1002"/>
        </w:numPr>
        <w:pStyle w:val="Compact"/>
      </w:pPr>
      <w:r>
        <w:t xml:space="preserve">Confidentiality: The Judge and all judicial personnel engaged under this Quotation Estimate shall maintain strict confidentiality regarding all proceedings, documents, and information pertaining to the parties involved, in accordance with Argentine data protection law (Ley 25.326) and the procedural rules of the Córdoba courts.</w:t>
      </w:r>
    </w:p>
    <w:p>
      <w:pPr>
        <w:numPr>
          <w:ilvl w:val="0"/>
          <w:numId w:val="1002"/>
        </w:numPr>
        <w:pStyle w:val="Compact"/>
      </w:pPr>
      <w:r>
        <w:t xml:space="preserve">Any modification to the scope of Judge services described in this Quotation Estimate shall require a written amendment signed by both parties. No additional services shall be performed without prior written authorization and a revised cost estimate.</w:t>
      </w:r>
    </w:p>
    <w:p>
      <w:pPr>
        <w:numPr>
          <w:ilvl w:val="0"/>
          <w:numId w:val="1002"/>
        </w:numPr>
        <w:pStyle w:val="Compact"/>
      </w:pPr>
      <w:r>
        <w:t xml:space="preserve">This Quotation Estimate is prepared exclusively for the requesting party identified herein and may not be transferred, assigned, or relied upon by any third party without the prior written consent of the issuing judicial administration office in Córdoba, Argentina.</w:t>
      </w:r>
    </w:p>
    <w:p>
      <w:pPr>
        <w:numPr>
          <w:ilvl w:val="0"/>
          <w:numId w:val="1002"/>
        </w:numPr>
        <w:pStyle w:val="Compact"/>
      </w:pPr>
      <w:r>
        <w:t xml:space="preserve">Disputes arising from the interpretation or execution of this Quotation Estimate shall be resolved by the competent courts of the city of Córdoba, Province of Córdoba, Argentina, in accordance with Argentine procedural law.</w:t>
      </w:r>
    </w:p>
    <w:bookmarkEnd w:id="24"/>
    <w:bookmarkStart w:id="25" w:name="acceptance-and-authorization"/>
    <w:p>
      <w:pPr>
        <w:pStyle w:val="Heading2"/>
      </w:pPr>
      <w:r>
        <w:t xml:space="preserve">5. Acceptance and Authorization</w:t>
      </w:r>
    </w:p>
    <w:p>
      <w:pPr>
        <w:pStyle w:val="FirstParagraph"/>
      </w:pPr>
      <w:r>
        <w:t xml:space="preserve">By signing below, the requesting party acknowledges receipt of this Quotation Estimate for Judge services in Argentina Córdoba and confirms that the estimated costs, scope of services, and terms set forth herein are acceptable. This signature does not constitute a final contract but serves as authorization to proceed with the formal engagement of the designated Judge or judicial panel.</w:t>
      </w:r>
    </w:p>
    <w:p>
      <w:pPr>
        <w:pStyle w:val="BodyText"/>
      </w:pPr>
      <w:r>
        <w:rPr>
          <w:bCs/>
          <w:b/>
        </w:rPr>
        <w:t xml:space="preserve">For the Requesting Party</w:t>
      </w:r>
    </w:p>
    <w:p>
      <w:pPr>
        <w:pStyle w:val="BodyText"/>
      </w:pPr>
      <w:r>
        <w:t xml:space="preserve">Name: ______________________________</w:t>
      </w:r>
      <w:r>
        <w:br/>
      </w:r>
      <w:r>
        <w:t xml:space="preserve">Position: ______________________________</w:t>
      </w:r>
      <w:r>
        <w:br/>
      </w:r>
      <w:r>
        <w:t xml:space="preserve">Date: ______________________________</w:t>
      </w:r>
      <w:r>
        <w:br/>
      </w:r>
      <w:r>
        <w:t xml:space="preserve">Signature: ______________________________</w:t>
      </w:r>
    </w:p>
    <w:p>
      <w:pPr>
        <w:pStyle w:val="BodyText"/>
      </w:pPr>
      <w:r>
        <w:rPr>
          <w:bCs/>
          <w:b/>
        </w:rPr>
        <w:t xml:space="preserve">For the Judicial Administration Office</w:t>
      </w:r>
    </w:p>
    <w:p>
      <w:pPr>
        <w:pStyle w:val="BodyText"/>
      </w:pPr>
      <w:r>
        <w:t xml:space="preserve">Name: ______________________________</w:t>
      </w:r>
      <w:r>
        <w:br/>
      </w:r>
      <w:r>
        <w:t xml:space="preserve">Position: Chief of Judicial Administration</w:t>
      </w:r>
      <w:r>
        <w:br/>
      </w:r>
      <w:r>
        <w:t xml:space="preserve">Tribunal de Justicia de Córdoba, Argentina</w:t>
      </w:r>
      <w:r>
        <w:br/>
      </w:r>
      <w:r>
        <w:t xml:space="preserve">Date: ______________________________</w:t>
      </w:r>
      <w:r>
        <w:br/>
      </w:r>
      <w:r>
        <w:t xml:space="preserve">Signature: ______________________________</w:t>
      </w:r>
    </w:p>
    <w:p>
      <w:pPr>
        <w:pStyle w:val="BodyText"/>
      </w:pPr>
      <w:r>
        <w:t xml:space="preserve">This Quotation Estimate document (Ref. QE-JDG-CBA-2025-0472) was prepared by the Office of the Chief of Judicial Administration, Tribunal de Justicia de Córdoba, Province of Córdoba, Republic of Argentina. All references to Judge services, judicial proceedings, and legal matters pertain exclusively to the jurisdiction of Argentina Córdoba. This document is issued in English for the convenience of the requesting party; the Spanish-language original shall prevail in the event of any discrepancy.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Services - Argentina Córdoba</dc:title>
  <dc:creator/>
  <dc:language>en</dc:language>
  <cp:keywords/>
  <dcterms:created xsi:type="dcterms:W3CDTF">2026-10-10T09:14:15Z</dcterms:created>
  <dcterms:modified xsi:type="dcterms:W3CDTF">2026-10-10T09:14:15Z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