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Professional</w:t>
      </w:r>
      <w:r>
        <w:t xml:space="preserve"> </w:t>
      </w:r>
      <w:r>
        <w:t xml:space="preserve">Services</w:t>
      </w:r>
      <w:r>
        <w:t xml:space="preserve"> </w:t>
      </w:r>
      <w:r>
        <w:t xml:space="preserve">-</w:t>
      </w:r>
      <w:r>
        <w:t xml:space="preserve"> </w:t>
      </w:r>
      <w:r>
        <w:t xml:space="preserve">Brisbane,</w:t>
      </w:r>
      <w:r>
        <w:t xml:space="preserve"> </w:t>
      </w:r>
      <w:r>
        <w:t xml:space="preserve">Australia</w:t>
      </w:r>
    </w:p>
    <w:bookmarkStart w:id="21" w:name="quotation-estimate"/>
    <w:p>
      <w:pPr>
        <w:pStyle w:val="Heading1"/>
      </w:pPr>
      <w:r>
        <w:t xml:space="preserve">QUOTATION ESTIMATE</w:t>
      </w:r>
    </w:p>
    <w:bookmarkStart w:id="20" w:name="Xa96a4d4390d95b4129918f42de525f52e49fe51"/>
    <w:p>
      <w:pPr>
        <w:pStyle w:val="Heading2"/>
      </w:pPr>
      <w:r>
        <w:t xml:space="preserve">Judge Professional Assessment &amp; Evaluation Services</w:t>
      </w:r>
    </w:p>
    <w:p>
      <w:pPr>
        <w:pStyle w:val="FirstParagraph"/>
      </w:pPr>
      <w:r>
        <w:t xml:space="preserve">Reference No: JGE-BNE-2025-0472  |  Date: 14 June 2025  |  Valid Until: 14 September 2025</w:t>
      </w:r>
    </w:p>
    <w:bookmarkEnd w:id="20"/>
    <w:bookmarkEnd w:id="21"/>
    <w:p>
      <w:pPr>
        <w:pStyle w:val="BodyText"/>
      </w:pPr>
      <w:r>
        <w:rPr>
          <w:bCs/>
          <w:b/>
        </w:rPr>
        <w:t xml:space="preserve">Prepared By:</w:t>
      </w:r>
      <w:r>
        <w:br/>
      </w:r>
      <w:r>
        <w:t xml:space="preserve">Judge Professional Services Pty Ltd</w:t>
      </w:r>
      <w:r>
        <w:br/>
      </w:r>
      <w:r>
        <w:t xml:space="preserve">Level 12, 400 George Street</w:t>
      </w:r>
      <w:r>
        <w:br/>
      </w:r>
      <w:r>
        <w:t xml:space="preserve">Brisbane, Queensland 4000</w:t>
      </w:r>
      <w:r>
        <w:br/>
      </w:r>
      <w:r>
        <w:t xml:space="preserve">Australia</w:t>
      </w:r>
      <w:r>
        <w:br/>
      </w:r>
      <w:r>
        <w:t xml:space="preserve">ABN: 52 847 391 206</w:t>
      </w:r>
      <w:r>
        <w:br/>
      </w:r>
      <w:r>
        <w:t xml:space="preserve">Phone: +61 7 3210 4455</w:t>
      </w:r>
      <w:r>
        <w:br/>
      </w:r>
      <w:r>
        <w:t xml:space="preserve">Email: estimates@judgeservices.com.au</w:t>
      </w:r>
    </w:p>
    <w:p>
      <w:pPr>
        <w:pStyle w:val="BodyText"/>
      </w:pPr>
      <w:r>
        <w:rPr>
          <w:bCs/>
          <w:b/>
        </w:rPr>
        <w:t xml:space="preserve">Prepared For:</w:t>
      </w:r>
      <w:r>
        <w:br/>
      </w:r>
      <w:r>
        <w:t xml:space="preserve">Brisbane City Council</w:t>
      </w:r>
      <w:r>
        <w:br/>
      </w:r>
      <w:r>
        <w:t xml:space="preserve">136 Creek Street</w:t>
      </w:r>
      <w:r>
        <w:br/>
      </w:r>
      <w:r>
        <w:t xml:space="preserve">Brisbane, Queensland 4000</w:t>
      </w:r>
      <w:r>
        <w:br/>
      </w:r>
      <w:r>
        <w:t xml:space="preserve">Australia</w:t>
      </w:r>
      <w:r>
        <w:br/>
      </w:r>
      <w:r>
        <w:t xml:space="preserve">Attention: Procurement &amp; Contracts Division</w:t>
      </w:r>
      <w:r>
        <w:br/>
      </w:r>
      <w:r>
        <w:t xml:space="preserve">Contact: Ms. Sarah Whitfield</w:t>
      </w:r>
      <w:r>
        <w:br/>
      </w:r>
      <w:r>
        <w:t xml:space="preserve">Email: s.whitfield@brisbane.qld.gov.au</w:t>
      </w:r>
    </w:p>
    <w:bookmarkStart w:id="22" w:name="scope-of-work-service-description"/>
    <w:p>
      <w:pPr>
        <w:pStyle w:val="Heading2"/>
      </w:pPr>
      <w:r>
        <w:t xml:space="preserve">1. Scope of Work &amp; Service Description</w:t>
      </w:r>
    </w:p>
    <w:p>
      <w:pPr>
        <w:pStyle w:val="FirstParagraph"/>
      </w:pPr>
      <w:r>
        <w:t xml:space="preserve">This Quotation Estimate is issued by Judge Professional Services Pty Ltd (hereinafter referred to as "Judge") in response to the formal request for quotation submitted by Brisbane City Council for the provision of comprehensive professional assessment, evaluation, and inspection services across the greater Brisbane metropolitan area. Judge is a registered Australian company operating under the Australian Business Number (ABN) 52 847 391 206 and holds all necessary Queensland state licences for professional assessment and evaluation work.</w:t>
      </w:r>
    </w:p>
    <w:p>
      <w:pPr>
        <w:pStyle w:val="BodyText"/>
      </w:pPr>
      <w:r>
        <w:t xml:space="preserve">The scope of this Quotation Estimate encompasses the deployment of Judge's proprietary evaluation framework, certified assessment panels, and technical inspection teams to conduct structured professional assessments across multiple municipal sites within Brisbane, Queensland. The services include but are not limited to: structural integrity evaluations, environmental compliance assessments, public infrastructure condition reports, and quality assurance inspections in accordance with Australian Standards (AS/NZS) and Queensland Building and Construction Commission (QBCC) regulatory requirements.</w:t>
      </w:r>
    </w:p>
    <w:bookmarkEnd w:id="22"/>
    <w:bookmarkStart w:id="23"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Judge Service</w:t>
            </w:r>
          </w:p>
        </w:tc>
        <w:tc>
          <w:tcPr/>
          <w:p>
            <w:pPr>
              <w:pStyle w:val="Compact"/>
              <w:jc w:val="left"/>
            </w:pPr>
            <w:r>
              <w:t xml:space="preserve">Quantity</w:t>
            </w:r>
          </w:p>
        </w:tc>
        <w:tc>
          <w:tcPr/>
          <w:p>
            <w:pPr>
              <w:pStyle w:val="Compact"/>
              <w:jc w:val="left"/>
            </w:pPr>
            <w:r>
              <w:t xml:space="preserve">Unit Rate (AUD)</w:t>
            </w:r>
          </w:p>
        </w:tc>
        <w:tc>
          <w:tcPr/>
          <w:p>
            <w:pPr>
              <w:pStyle w:val="Compact"/>
              <w:jc w:val="left"/>
            </w:pPr>
            <w:r>
              <w:t xml:space="preserve">Subtotal (AUD)</w:t>
            </w:r>
          </w:p>
        </w:tc>
      </w:tr>
      <w:tr>
        <w:tc>
          <w:tcPr/>
          <w:p>
            <w:pPr>
              <w:pStyle w:val="Compact"/>
              <w:jc w:val="left"/>
            </w:pPr>
            <w:r>
              <w:t xml:space="preserve">01</w:t>
            </w:r>
          </w:p>
        </w:tc>
        <w:tc>
          <w:tcPr/>
          <w:p>
            <w:pPr>
              <w:pStyle w:val="Compact"/>
              <w:jc w:val="left"/>
            </w:pPr>
            <w:r>
              <w:t xml:space="preserve">Judge Senior Assessment Panel – On-site professional evaluation at Brisbane CBD municipal facilities (includes 3 certified Judge assessors, full reporting, and compliance certification)</w:t>
            </w:r>
          </w:p>
        </w:tc>
        <w:tc>
          <w:tcPr/>
          <w:p>
            <w:pPr>
              <w:pStyle w:val="Compact"/>
              <w:jc w:val="left"/>
            </w:pPr>
            <w:r>
              <w:t xml:space="preserve">12 days</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Judge Technical Inspection Team – Structural and infrastructure condition assessment across 8 designated Brisbane precincts (North Brisbane, South Brisbane, West Brisbane, and inner-city zones)</w:t>
            </w:r>
          </w:p>
        </w:tc>
        <w:tc>
          <w:tcPr/>
          <w:p>
            <w:pPr>
              <w:pStyle w:val="Compact"/>
              <w:jc w:val="left"/>
            </w:pPr>
            <w:r>
              <w:t xml:space="preserve">8 precincts</w:t>
            </w:r>
          </w:p>
        </w:tc>
        <w:tc>
          <w:tcPr/>
          <w:p>
            <w:pPr>
              <w:pStyle w:val="Compact"/>
              <w:jc w:val="left"/>
            </w:pPr>
            <w:r>
              <w:t xml:space="preserve">$12,400.00</w:t>
            </w:r>
          </w:p>
        </w:tc>
        <w:tc>
          <w:tcPr/>
          <w:p>
            <w:pPr>
              <w:pStyle w:val="Compact"/>
              <w:jc w:val="left"/>
            </w:pPr>
            <w:r>
              <w:t xml:space="preserve">$99,200.00</w:t>
            </w:r>
          </w:p>
        </w:tc>
      </w:tr>
      <w:tr>
        <w:tc>
          <w:tcPr/>
          <w:p>
            <w:pPr>
              <w:pStyle w:val="Compact"/>
              <w:jc w:val="left"/>
            </w:pPr>
            <w:r>
              <w:t xml:space="preserve">03</w:t>
            </w:r>
          </w:p>
        </w:tc>
        <w:tc>
          <w:tcPr/>
          <w:p>
            <w:pPr>
              <w:pStyle w:val="Compact"/>
              <w:jc w:val="left"/>
            </w:pPr>
            <w:r>
              <w:t xml:space="preserve">Judge Environmental Compliance Evaluation – Full environmental impact and regulatory compliance assessment in accordance with Queensland Environmental Protection Act 1994</w:t>
            </w:r>
          </w:p>
        </w:tc>
        <w:tc>
          <w:tcPr/>
          <w:p>
            <w:pPr>
              <w:pStyle w:val="Compact"/>
              <w:jc w:val="left"/>
            </w:pPr>
            <w:r>
              <w:t xml:space="preserve">1 project</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04</w:t>
            </w:r>
          </w:p>
        </w:tc>
        <w:tc>
          <w:tcPr/>
          <w:p>
            <w:pPr>
              <w:pStyle w:val="Compact"/>
              <w:jc w:val="left"/>
            </w:pPr>
            <w:r>
              <w:t xml:space="preserve">Judge Quality Assurance &amp; Certification Reporting – Compilation, peer review, and formal certification of all assessment findings, including digital and hard-copy deliverables</w:t>
            </w:r>
          </w:p>
        </w:tc>
        <w:tc>
          <w:tcPr/>
          <w:p>
            <w:pPr>
              <w:pStyle w:val="Compact"/>
              <w:jc w:val="left"/>
            </w:pPr>
            <w:r>
              <w:t xml:space="preserve">1 package</w:t>
            </w:r>
          </w:p>
        </w:tc>
        <w:tc>
          <w:tcPr/>
          <w:p>
            <w:pPr>
              <w:pStyle w:val="Compact"/>
              <w:jc w:val="left"/>
            </w:pPr>
            <w:r>
              <w:t xml:space="preserve">$15,300.00</w:t>
            </w:r>
          </w:p>
        </w:tc>
        <w:tc>
          <w:tcPr/>
          <w:p>
            <w:pPr>
              <w:pStyle w:val="Compact"/>
              <w:jc w:val="left"/>
            </w:pPr>
            <w:r>
              <w:t xml:space="preserve">$15,300.00</w:t>
            </w:r>
          </w:p>
        </w:tc>
      </w:tr>
      <w:tr>
        <w:tc>
          <w:tcPr/>
          <w:p>
            <w:pPr>
              <w:pStyle w:val="Compact"/>
              <w:jc w:val="left"/>
            </w:pPr>
            <w:r>
              <w:t xml:space="preserve">05</w:t>
            </w:r>
          </w:p>
        </w:tc>
        <w:tc>
          <w:tcPr/>
          <w:p>
            <w:pPr>
              <w:pStyle w:val="Compact"/>
              <w:jc w:val="left"/>
            </w:pPr>
            <w:r>
              <w:t xml:space="preserve">Judge Project Management &amp; Coordination – Dedicated Judge project manager based in Brisbane for full duration, including weekly progress reporting to Brisbane City Council stakeholders</w:t>
            </w:r>
          </w:p>
        </w:tc>
        <w:tc>
          <w:tcPr/>
          <w:p>
            <w:pPr>
              <w:pStyle w:val="Compact"/>
              <w:jc w:val="left"/>
            </w:pPr>
            <w:r>
              <w:t xml:space="preserve">16 weeks</w:t>
            </w:r>
          </w:p>
        </w:tc>
        <w:tc>
          <w:tcPr/>
          <w:p>
            <w:pPr>
              <w:pStyle w:val="Compact"/>
              <w:jc w:val="left"/>
            </w:pPr>
            <w:r>
              <w:t xml:space="preserve">$3,200.00</w:t>
            </w:r>
          </w:p>
        </w:tc>
        <w:tc>
          <w:tcPr/>
          <w:p>
            <w:pPr>
              <w:pStyle w:val="Compact"/>
              <w:jc w:val="left"/>
            </w:pPr>
            <w:r>
              <w:t xml:space="preserve">$51,200.00</w:t>
            </w:r>
          </w:p>
        </w:tc>
      </w:tr>
      <w:tr>
        <w:tc>
          <w:tcPr/>
          <w:p>
            <w:pPr>
              <w:pStyle w:val="Compact"/>
              <w:jc w:val="left"/>
            </w:pPr>
            <w:r>
              <w:t xml:space="preserve">06</w:t>
            </w:r>
          </w:p>
        </w:tc>
        <w:tc>
          <w:tcPr/>
          <w:p>
            <w:pPr>
              <w:pStyle w:val="Compact"/>
              <w:jc w:val="left"/>
            </w:pPr>
            <w:r>
              <w:t xml:space="preserve">Judge Mobile Assessment Unit – Deployment of Judge's purpose-built mobile inspection laboratory to 4 remote Brisbane suburban sites (Ipswich, Redlands, Logan, and Moreton Bay regions)</w:t>
            </w:r>
          </w:p>
        </w:tc>
        <w:tc>
          <w:tcPr/>
          <w:p>
            <w:pPr>
              <w:pStyle w:val="Compact"/>
              <w:jc w:val="left"/>
            </w:pPr>
            <w:r>
              <w:t xml:space="preserve">4 sites</w:t>
            </w:r>
          </w:p>
        </w:tc>
        <w:tc>
          <w:tcPr/>
          <w:p>
            <w:pPr>
              <w:pStyle w:val="Compact"/>
              <w:jc w:val="left"/>
            </w:pPr>
            <w:r>
              <w:t xml:space="preserve">$6,900.00</w:t>
            </w:r>
          </w:p>
        </w:tc>
        <w:tc>
          <w:tcPr/>
          <w:p>
            <w:pPr>
              <w:pStyle w:val="Compact"/>
              <w:jc w:val="left"/>
            </w:pPr>
            <w:r>
              <w:t xml:space="preserve">$27,600.00</w:t>
            </w:r>
          </w:p>
        </w:tc>
      </w:tr>
      <w:tr>
        <w:tc>
          <w:tcPr/>
          <w:p>
            <w:pPr>
              <w:pStyle w:val="Compact"/>
              <w:jc w:val="left"/>
            </w:pPr>
            <w:r>
              <w:t xml:space="preserve">07</w:t>
            </w:r>
          </w:p>
        </w:tc>
        <w:tc>
          <w:tcPr/>
          <w:p>
            <w:pPr>
              <w:pStyle w:val="Compact"/>
              <w:jc w:val="left"/>
            </w:pPr>
            <w:r>
              <w:t xml:space="preserve">Judge Digital Platform Access – 12-month subscription to Judge's cloud-based assessment management and reporting platform (hosted on Australian servers, compliant with Australian Privacy Act 1988)</w:t>
            </w:r>
          </w:p>
        </w:tc>
        <w:tc>
          <w:tcPr/>
          <w:p>
            <w:pPr>
              <w:pStyle w:val="Compact"/>
              <w:jc w:val="left"/>
            </w:pPr>
            <w:r>
              <w:t xml:space="preserve">12 months</w:t>
            </w:r>
          </w:p>
        </w:tc>
        <w:tc>
          <w:tcPr/>
          <w:p>
            <w:pPr>
              <w:pStyle w:val="Compact"/>
              <w:jc w:val="left"/>
            </w:pPr>
            <w:r>
              <w:t xml:space="preserve">$2,150.00</w:t>
            </w:r>
          </w:p>
        </w:tc>
        <w:tc>
          <w:tcPr/>
          <w:p>
            <w:pPr>
              <w:pStyle w:val="Compact"/>
              <w:jc w:val="left"/>
            </w:pPr>
            <w:r>
              <w:t xml:space="preserve">$25,800.00</w:t>
            </w:r>
          </w:p>
        </w:tc>
      </w:tr>
      <w:tr>
        <w:tc>
          <w:tcPr/>
          <w:p>
            <w:pPr>
              <w:pStyle w:val="Compact"/>
              <w:jc w:val="left"/>
            </w:pPr>
            <w:r>
              <w:t xml:space="preserve">08</w:t>
            </w:r>
          </w:p>
        </w:tc>
        <w:tc>
          <w:tcPr/>
          <w:p>
            <w:pPr>
              <w:pStyle w:val="Compact"/>
              <w:jc w:val="left"/>
            </w:pPr>
            <w:r>
              <w:t xml:space="preserve">Judge Contingency &amp; Travel Allowance – Travel, accommodation, and logistical support for Judge personnel operating across the Brisbane metropolitan and surrounding regional areas</w:t>
            </w:r>
          </w:p>
        </w:tc>
        <w:tc>
          <w:tcPr/>
          <w:p>
            <w:pPr>
              <w:pStyle w:val="Compact"/>
              <w:jc w:val="left"/>
            </w:pPr>
            <w:r>
              <w:t xml:space="preserve">1 allowance</w:t>
            </w:r>
          </w:p>
        </w:tc>
        <w:tc>
          <w:tcPr/>
          <w:p>
            <w:pPr>
              <w:pStyle w:val="Compact"/>
              <w:jc w:val="left"/>
            </w:pPr>
            <w:r>
              <w:t xml:space="preserve">$18,500.00</w:t>
            </w:r>
          </w:p>
        </w:tc>
        <w:tc>
          <w:tcPr/>
          <w:p>
            <w:pPr>
              <w:pStyle w:val="Compact"/>
              <w:jc w:val="left"/>
            </w:pPr>
            <w:r>
              <w:t xml:space="preserve">$18,500.00</w:t>
            </w:r>
          </w:p>
        </w:tc>
      </w:tr>
      <w:tr>
        <w:tc>
          <w:tcPr>
            <w:gridSpan w:val="4"/>
          </w:tcPr>
          <w:p>
            <w:pPr>
              <w:pStyle w:val="Compact"/>
              <w:jc w:val="left"/>
            </w:pPr>
            <w:r>
              <w:t xml:space="preserve">Subtotal (AUD)</w:t>
            </w:r>
          </w:p>
        </w:tc>
        <w:tc>
          <w:tcPr/>
          <w:p>
            <w:pPr>
              <w:pStyle w:val="Compact"/>
              <w:jc w:val="left"/>
            </w:pPr>
            <w:r>
              <w:t xml:space="preserve">$324,550.00</w:t>
            </w:r>
          </w:p>
        </w:tc>
      </w:tr>
      <w:tr>
        <w:tc>
          <w:tcPr>
            <w:gridSpan w:val="4"/>
          </w:tcPr>
          <w:p>
            <w:pPr>
              <w:pStyle w:val="Compact"/>
              <w:jc w:val="left"/>
            </w:pPr>
            <w:r>
              <w:t xml:space="preserve">Goods and Services Tax (GST) @ 10%</w:t>
            </w:r>
          </w:p>
        </w:tc>
        <w:tc>
          <w:tcPr/>
          <w:p>
            <w:pPr>
              <w:pStyle w:val="Compact"/>
              <w:jc w:val="left"/>
            </w:pPr>
            <w:r>
              <w:t xml:space="preserve">$32,455.00</w:t>
            </w:r>
          </w:p>
        </w:tc>
      </w:tr>
      <w:tr>
        <w:tc>
          <w:tcPr>
            <w:gridSpan w:val="4"/>
          </w:tcPr>
          <w:p>
            <w:pPr>
              <w:pStyle w:val="Compact"/>
              <w:jc w:val="left"/>
            </w:pPr>
            <w:r>
              <w:t xml:space="preserve">TOTAL ESTIMATED COST (AUD, incl. GST)</w:t>
            </w:r>
          </w:p>
        </w:tc>
        <w:tc>
          <w:tcPr/>
          <w:p>
            <w:pPr>
              <w:pStyle w:val="Compact"/>
              <w:jc w:val="left"/>
            </w:pPr>
            <w:r>
              <w:t xml:space="preserve">$357,005.00</w:t>
            </w:r>
          </w:p>
        </w:tc>
      </w:tr>
    </w:tbl>
    <w:bookmarkEnd w:id="23"/>
    <w:bookmarkStart w:id="24" w:name="X985eb999f0cfcda5f1af1a675bf0b7c2e0a6c64"/>
    <w:p>
      <w:pPr>
        <w:pStyle w:val="Heading2"/>
      </w:pPr>
      <w:r>
        <w:t xml:space="preserve">3. Terms and Conditions of This Quotation Estimate</w:t>
      </w:r>
    </w:p>
    <w:p>
      <w:pPr>
        <w:pStyle w:val="FirstParagraph"/>
      </w:pPr>
      <w:r>
        <w:rPr>
          <w:bCs/>
          <w:b/>
        </w:rPr>
        <w:t xml:space="preserve">3.1</w:t>
      </w:r>
      <w:r>
        <w:t xml:space="preserve"> </w:t>
      </w:r>
      <w:r>
        <w:t xml:space="preserve">This Quotation Estimate is valid for a period of ninety (90) calendar days from the date of issue. Beyond this period, Judge Professional Services Pty Ltd reserves the right to revise pricing due to market fluctuations, resource availability, or changes in Australian regulatory requirements.</w:t>
      </w:r>
    </w:p>
    <w:p>
      <w:pPr>
        <w:pStyle w:val="BodyText"/>
      </w:pPr>
      <w:r>
        <w:rPr>
          <w:bCs/>
          <w:b/>
        </w:rPr>
        <w:t xml:space="preserve">3.2</w:t>
      </w:r>
      <w:r>
        <w:t xml:space="preserve"> </w:t>
      </w:r>
      <w:r>
        <w:t xml:space="preserve">All prices quoted in this Quotation Estimate are in Australian Dollars (AUD) and include Goods and Services Tax (GST) at the current Australian rate of 10%, as administered by the Australian Taxation Office (ATO).</w:t>
      </w:r>
    </w:p>
    <w:p>
      <w:pPr>
        <w:pStyle w:val="BodyText"/>
      </w:pPr>
      <w:r>
        <w:rPr>
          <w:bCs/>
          <w:b/>
        </w:rPr>
        <w:t xml:space="preserve">3.3</w:t>
      </w:r>
      <w:r>
        <w:t xml:space="preserve"> </w:t>
      </w:r>
      <w:r>
        <w:t xml:space="preserve">Payment terms: 30% deposit upon execution of the service agreement, 40% upon completion of on-site Judge assessment activities in Brisbane, and 30% upon final delivery and acceptance of all Judge certification reports.</w:t>
      </w:r>
    </w:p>
    <w:p>
      <w:pPr>
        <w:pStyle w:val="BodyText"/>
      </w:pPr>
      <w:r>
        <w:rPr>
          <w:bCs/>
          <w:b/>
        </w:rPr>
        <w:t xml:space="preserve">3.4</w:t>
      </w:r>
      <w:r>
        <w:t xml:space="preserve"> </w:t>
      </w:r>
      <w:r>
        <w:t xml:space="preserve">Judge Professional Services Pty Ltd shall comply with all applicable Australian federal, Queensland state, and Brisbane local government regulations, including the Queensland Building and Construction Commission (QBCC) Act 1991, the Australian Consumer Law, and the Privacy Act 1988 (Cth).</w:t>
      </w:r>
    </w:p>
    <w:p>
      <w:pPr>
        <w:pStyle w:val="BodyText"/>
      </w:pPr>
      <w:r>
        <w:rPr>
          <w:bCs/>
          <w:b/>
        </w:rPr>
        <w:t xml:space="preserve">3.5</w:t>
      </w:r>
      <w:r>
        <w:t xml:space="preserve"> </w:t>
      </w:r>
      <w:r>
        <w:t xml:space="preserve">This Quotation Estimate does not constitute a binding contract. A formal service agreement must be executed by both parties prior to the commencement of any Judge assessment or evaluation work in Brisbane.</w:t>
      </w:r>
    </w:p>
    <w:p>
      <w:pPr>
        <w:pStyle w:val="BodyText"/>
      </w:pPr>
      <w:r>
        <w:rPr>
          <w:bCs/>
          <w:b/>
        </w:rPr>
        <w:t xml:space="preserve">3.6</w:t>
      </w:r>
      <w:r>
        <w:t xml:space="preserve"> </w:t>
      </w:r>
      <w:r>
        <w:t xml:space="preserve">All Judge assessment personnel operating in Brisbane shall hold current Australian Working With Children Check (WWCC) clearances, White Card (construction safety), and relevant professional accreditation as required by Queensland law.</w:t>
      </w:r>
    </w:p>
    <w:bookmarkEnd w:id="24"/>
    <w:bookmarkStart w:id="25" w:name="project-timeline"/>
    <w:p>
      <w:pPr>
        <w:pStyle w:val="Heading2"/>
      </w:pPr>
      <w:r>
        <w:t xml:space="preserve">4. Project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Activity</w:t>
            </w:r>
          </w:p>
        </w:tc>
        <w:tc>
          <w:tcPr/>
          <w:p>
            <w:pPr>
              <w:pStyle w:val="Compact"/>
              <w:jc w:val="left"/>
            </w:pPr>
            <w:r>
              <w:t xml:space="preserve">Duration</w:t>
            </w:r>
          </w:p>
        </w:tc>
        <w:tc>
          <w:tcPr/>
          <w:p>
            <w:pPr>
              <w:pStyle w:val="Compact"/>
              <w:jc w:val="left"/>
            </w:pPr>
            <w:r>
              <w:t xml:space="preserve">Location</w:t>
            </w:r>
          </w:p>
        </w:tc>
      </w:tr>
      <w:tr>
        <w:tc>
          <w:tcPr/>
          <w:p>
            <w:pPr>
              <w:pStyle w:val="Compact"/>
              <w:jc w:val="left"/>
            </w:pPr>
            <w:r>
              <w:t xml:space="preserve">Phase 1</w:t>
            </w:r>
          </w:p>
        </w:tc>
        <w:tc>
          <w:tcPr/>
          <w:p>
            <w:pPr>
              <w:pStyle w:val="Compact"/>
              <w:jc w:val="left"/>
            </w:pPr>
            <w:r>
              <w:t xml:space="preserve">Judge mobilisation, site access coordination, and preliminary desktop review</w:t>
            </w:r>
          </w:p>
        </w:tc>
        <w:tc>
          <w:tcPr/>
          <w:p>
            <w:pPr>
              <w:pStyle w:val="Compact"/>
              <w:jc w:val="left"/>
            </w:pPr>
            <w:r>
              <w:t xml:space="preserve">Weeks 1–2</w:t>
            </w:r>
          </w:p>
        </w:tc>
        <w:tc>
          <w:tcPr/>
          <w:p>
            <w:pPr>
              <w:pStyle w:val="Compact"/>
              <w:jc w:val="left"/>
            </w:pPr>
            <w:r>
              <w:t xml:space="preserve">Brisbane CBD, QLD</w:t>
            </w:r>
          </w:p>
        </w:tc>
      </w:tr>
      <w:tr>
        <w:tc>
          <w:tcPr/>
          <w:p>
            <w:pPr>
              <w:pStyle w:val="Compact"/>
              <w:jc w:val="left"/>
            </w:pPr>
            <w:r>
              <w:t xml:space="preserve">Phase 2</w:t>
            </w:r>
          </w:p>
        </w:tc>
        <w:tc>
          <w:tcPr/>
          <w:p>
            <w:pPr>
              <w:pStyle w:val="Compact"/>
              <w:jc w:val="left"/>
            </w:pPr>
            <w:r>
              <w:t xml:space="preserve">Judge on-site assessment and inspection across all designated Brisbane precincts</w:t>
            </w:r>
          </w:p>
        </w:tc>
        <w:tc>
          <w:tcPr/>
          <w:p>
            <w:pPr>
              <w:pStyle w:val="Compact"/>
              <w:jc w:val="left"/>
            </w:pPr>
            <w:r>
              <w:t xml:space="preserve">Weeks 3–10</w:t>
            </w:r>
          </w:p>
        </w:tc>
        <w:tc>
          <w:tcPr/>
          <w:p>
            <w:pPr>
              <w:pStyle w:val="Compact"/>
              <w:jc w:val="left"/>
            </w:pPr>
            <w:r>
              <w:t xml:space="preserve">Greater Brisbane, QLD</w:t>
            </w:r>
          </w:p>
        </w:tc>
      </w:tr>
      <w:tr>
        <w:tc>
          <w:tcPr/>
          <w:p>
            <w:pPr>
              <w:pStyle w:val="Compact"/>
              <w:jc w:val="left"/>
            </w:pPr>
            <w:r>
              <w:t xml:space="preserve">Phase 3</w:t>
            </w:r>
          </w:p>
        </w:tc>
        <w:tc>
          <w:tcPr/>
          <w:p>
            <w:pPr>
              <w:pStyle w:val="Compact"/>
              <w:jc w:val="left"/>
            </w:pPr>
            <w:r>
              <w:t xml:space="preserve">Judge environmental compliance evaluation and specialist testing</w:t>
            </w:r>
          </w:p>
        </w:tc>
        <w:tc>
          <w:tcPr/>
          <w:p>
            <w:pPr>
              <w:pStyle w:val="Compact"/>
              <w:jc w:val="left"/>
            </w:pPr>
            <w:r>
              <w:t xml:space="preserve">Weeks 11–13</w:t>
            </w:r>
          </w:p>
        </w:tc>
        <w:tc>
          <w:tcPr/>
          <w:p>
            <w:pPr>
              <w:pStyle w:val="Compact"/>
              <w:jc w:val="left"/>
            </w:pPr>
            <w:r>
              <w:t xml:space="preserve">Greater Brisbane, QLD</w:t>
            </w:r>
          </w:p>
        </w:tc>
      </w:tr>
      <w:tr>
        <w:tc>
          <w:tcPr/>
          <w:p>
            <w:pPr>
              <w:pStyle w:val="Compact"/>
              <w:jc w:val="left"/>
            </w:pPr>
            <w:r>
              <w:t xml:space="preserve">Phase 4</w:t>
            </w:r>
          </w:p>
        </w:tc>
        <w:tc>
          <w:tcPr/>
          <w:p>
            <w:pPr>
              <w:pStyle w:val="Compact"/>
              <w:jc w:val="left"/>
            </w:pPr>
            <w:r>
              <w:t xml:space="preserve">Judge reporting, peer review, certification, and final handover to Brisbane City Council</w:t>
            </w:r>
          </w:p>
        </w:tc>
        <w:tc>
          <w:tcPr/>
          <w:p>
            <w:pPr>
              <w:pStyle w:val="Compact"/>
              <w:jc w:val="left"/>
            </w:pPr>
            <w:r>
              <w:t xml:space="preserve">Weeks 14–16</w:t>
            </w:r>
          </w:p>
        </w:tc>
        <w:tc>
          <w:tcPr/>
          <w:p>
            <w:pPr>
              <w:pStyle w:val="Compact"/>
              <w:jc w:val="left"/>
            </w:pPr>
            <w:r>
              <w:t xml:space="preserve">Brisbane CBD, QLD</w:t>
            </w:r>
          </w:p>
        </w:tc>
      </w:tr>
    </w:tbl>
    <w:bookmarkEnd w:id="25"/>
    <w:bookmarkStart w:id="26" w:name="acceptance-and-authorisation"/>
    <w:p>
      <w:pPr>
        <w:pStyle w:val="Heading2"/>
      </w:pPr>
      <w:r>
        <w:t xml:space="preserve">5. Acceptance and Authorisation</w:t>
      </w:r>
    </w:p>
    <w:p>
      <w:pPr>
        <w:pStyle w:val="FirstParagraph"/>
      </w:pPr>
      <w:r>
        <w:t xml:space="preserve">By signing below, the authorised representative of Brisbane City Council acknowledges receipt of this Quotation Estimate from Judge Professional Services Pty Ltd and confirms acceptance of the terms, conditions, and estimated costs outlined herein. This acceptance authorises Judge to proceed with the mobilisation of assessment resources in Brisbane, Queensland, Australia.</w:t>
      </w:r>
    </w:p>
    <w:p>
      <w:pPr>
        <w:pStyle w:val="BodyText"/>
      </w:pPr>
      <w:r>
        <w:br/>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For Judge Professional Services Pty Ltd</w:t>
            </w:r>
          </w:p>
        </w:tc>
        <w:tc>
          <w:tcPr/>
          <w:p>
            <w:pPr>
              <w:pStyle w:val="Compact"/>
              <w:jc w:val="left"/>
            </w:pPr>
            <w:r>
              <w:t xml:space="preserve">For Brisbane City Council</w:t>
            </w:r>
          </w:p>
        </w:tc>
      </w:tr>
      <w:tr>
        <w:tc>
          <w:tcPr/>
          <w:p>
            <w:pPr>
              <w:pStyle w:val="Compact"/>
              <w:jc w:val="left"/>
            </w:pPr>
            <w:r>
              <w:t xml:space="preserve">Name: ___________________________</w:t>
            </w:r>
            <w:r>
              <w:br/>
            </w:r>
            <w:r>
              <w:t xml:space="preserve">Title: Director of Operations</w:t>
            </w:r>
            <w:r>
              <w:br/>
            </w:r>
            <w:r>
              <w:t xml:space="preserve">Signature: _______________________</w:t>
            </w:r>
            <w:r>
              <w:br/>
            </w:r>
            <w:r>
              <w:t xml:space="preserve">Date: ___________________________</w:t>
            </w:r>
          </w:p>
        </w:tc>
        <w:tc>
          <w:tcPr/>
          <w:p>
            <w:pPr>
              <w:pStyle w:val="Compact"/>
              <w:jc w:val="left"/>
            </w:pPr>
            <w:r>
              <w:t xml:space="preserve">Name: ___________________________</w:t>
            </w:r>
            <w:r>
              <w:br/>
            </w:r>
            <w:r>
              <w:t xml:space="preserve">Title: Procurement Manager</w:t>
            </w:r>
            <w:r>
              <w:br/>
            </w:r>
            <w:r>
              <w:t xml:space="preserve">Signature: _______________________</w:t>
            </w:r>
            <w:r>
              <w:br/>
            </w:r>
            <w:r>
              <w:t xml:space="preserve">Date: ___________________________</w:t>
            </w:r>
          </w:p>
        </w:tc>
      </w:tr>
    </w:tbl>
    <w:p>
      <w:pPr>
        <w:pStyle w:val="BodyText"/>
      </w:pPr>
      <w:r>
        <w:rPr>
          <w:bCs/>
          <w:b/>
        </w:rPr>
        <w:t xml:space="preserve">Judge Professional Services Pty Ltd</w:t>
      </w:r>
      <w:r>
        <w:t xml:space="preserve"> </w:t>
      </w:r>
      <w:r>
        <w:t xml:space="preserve">| ABN 52 847 391 206 | Level 12, 400 George Street, Brisbane QLD 4000, Australia</w:t>
      </w:r>
    </w:p>
    <w:p>
      <w:pPr>
        <w:pStyle w:val="BodyText"/>
      </w:pPr>
      <w:r>
        <w:t xml:space="preserve">This Quotation Estimate document is the property of Judge Professional Services Pty Ltd. Unauthorised reproduction or distribution is prohibited under Australian copyright law.</w:t>
      </w:r>
    </w:p>
    <w:p>
      <w:pPr>
        <w:pStyle w:val="BodyText"/>
      </w:pPr>
      <w:r>
        <w:t xml:space="preserve">Document Reference: JGE-BNE-2025-0472 | Version 1.0 | Issued: 14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Professional Services - Brisbane, Australia</dc:title>
  <dc:creator/>
  <dc:language>en</dc:language>
  <cp:keywords/>
  <dcterms:created xsi:type="dcterms:W3CDTF">2026-10-10T04:06:36Z</dcterms:created>
  <dcterms:modified xsi:type="dcterms:W3CDTF">2026-10-10T04:06:36Z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