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Judicial Technology Solutions Co., Ltd.</w:t>
      </w:r>
    </w:p>
    <w:p>
      <w:pPr>
        <w:pStyle w:val="BodyText"/>
      </w:pPr>
      <w:r>
        <w:t xml:space="preserve">1288 Century Avenue, Pudong New Area, China Shanghai, 200120</w:t>
      </w:r>
    </w:p>
    <w:p>
      <w:pPr>
        <w:pStyle w:val="BodyText"/>
      </w:pPr>
      <w:r>
        <w:t xml:space="preserve">Tel: +86-21-5888-6600 | Email: quotations@shjudicialtech.cn</w:t>
      </w:r>
    </w:p>
    <w:p>
      <w:pPr>
        <w:pStyle w:val="BodyText"/>
      </w:pPr>
      <w:r>
        <w:t xml:space="preserve">Unified Social Credit Code: 91310115MA1K4X7B2Q</w:t>
      </w:r>
    </w:p>
    <w:bookmarkEnd w:id="20"/>
    <w:bookmarkStart w:id="21" w:name="quotation-estimate-reference-details"/>
    <w:p>
      <w:pPr>
        <w:pStyle w:val="Heading2"/>
      </w:pPr>
      <w:r>
        <w:t xml:space="preserve">1. Quotation Estimate Reference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Project Title:</w:t>
            </w:r>
          </w:p>
        </w:tc>
        <w:tc>
          <w:tcPr/>
          <w:p>
            <w:pPr>
              <w:pStyle w:val="Compact"/>
              <w:jc w:val="left"/>
            </w:pPr>
            <w:r>
              <w:t xml:space="preserve">Deployment and Licensing of the "Judge" Case Evaluation &amp; Adjudication Support Platform</w:t>
            </w:r>
          </w:p>
        </w:tc>
      </w:tr>
      <w:tr>
        <w:tc>
          <w:tcPr/>
          <w:p>
            <w:pPr>
              <w:pStyle w:val="Compact"/>
              <w:jc w:val="left"/>
            </w:pPr>
            <w:r>
              <w:t xml:space="preserve">Deployment Location:</w:t>
            </w:r>
          </w:p>
        </w:tc>
        <w:tc>
          <w:tcPr/>
          <w:p>
            <w:pPr>
              <w:pStyle w:val="Compact"/>
              <w:jc w:val="left"/>
            </w:pPr>
            <w:r>
              <w:t xml:space="preserve">China Shanghai – Pudong District Judicial Administration Complex</w:t>
            </w:r>
          </w:p>
        </w:tc>
      </w:tr>
      <w:tr>
        <w:tc>
          <w:tcPr/>
          <w:p>
            <w:pPr>
              <w:pStyle w:val="Compact"/>
              <w:jc w:val="left"/>
            </w:pPr>
            <w:r>
              <w:t xml:space="preserve">Prepared For:</w:t>
            </w:r>
          </w:p>
        </w:tc>
        <w:tc>
          <w:tcPr/>
          <w:p>
            <w:pPr>
              <w:pStyle w:val="Compact"/>
              <w:jc w:val="left"/>
            </w:pPr>
            <w:r>
              <w:t xml:space="preserve">Shanghai Municipal People's Court, Administrative Division</w:t>
            </w:r>
          </w:p>
        </w:tc>
      </w:tr>
      <w:tr>
        <w:tc>
          <w:tcPr/>
          <w:p>
            <w:pPr>
              <w:pStyle w:val="Compact"/>
              <w:jc w:val="left"/>
            </w:pPr>
            <w:r>
              <w:t xml:space="preserve">Prepared By:</w:t>
            </w:r>
          </w:p>
        </w:tc>
        <w:tc>
          <w:tcPr/>
          <w:p>
            <w:pPr>
              <w:pStyle w:val="Compact"/>
              <w:jc w:val="left"/>
            </w:pPr>
            <w:r>
              <w:t xml:space="preserve">Mr. Chen Weiming, Senior Account Director</w:t>
            </w:r>
          </w:p>
        </w:tc>
      </w:tr>
    </w:tbl>
    <w:bookmarkEnd w:id="21"/>
    <w:bookmarkStart w:id="22" w:name="executive-summary"/>
    <w:p>
      <w:pPr>
        <w:pStyle w:val="Heading2"/>
      </w:pPr>
      <w:r>
        <w:t xml:space="preserve">2. Executive Summary</w:t>
      </w:r>
    </w:p>
    <w:p>
      <w:pPr>
        <w:pStyle w:val="FirstParagraph"/>
      </w:pPr>
      <w:r>
        <w:t xml:space="preserve">This Quotation Estimate is issued by Shanghai Judicial Technology Solutions Co., Ltd. in response to the formal request for proposal (RFP No. SHPC-2025-118) submitted by the Shanghai Municipal People's Court. The subject of this Quotation Estimate is the comprehensive supply, installation, configuration, and multi-year licensing of the</w:t>
      </w:r>
      <w:r>
        <w:t xml:space="preserve"> </w:t>
      </w:r>
      <w:r>
        <w:rPr>
          <w:bCs/>
          <w:b/>
        </w:rPr>
        <w:t xml:space="preserve">Judge</w:t>
      </w:r>
      <w:r>
        <w:t xml:space="preserve"> </w:t>
      </w:r>
      <w:r>
        <w:t xml:space="preserve">platform – a proprietary judicial case evaluation, evidence cross-referencing, and adjudication support system designed specifically for the operational requirements of courts operating within China Shanghai. The Judge system has been developed in compliance with the Cybersecurity Law of the People's Republic of China, the Data Security Law, and the Personal Information Protection Law, and is fully localized for use in the China Shanghai judicial ecosystem.</w:t>
      </w:r>
    </w:p>
    <w:bookmarkEnd w:id="22"/>
    <w:bookmarkStart w:id="23" w:name="X5fae352e07c94cff30a5a91f87ca1627329c654"/>
    <w:p>
      <w:pPr>
        <w:pStyle w:val="Heading2"/>
      </w:pPr>
      <w:r>
        <w:t xml:space="preserve">3. Scope of Work – Judge Platform in China Shanghai</w:t>
      </w:r>
    </w:p>
    <w:p>
      <w:pPr>
        <w:pStyle w:val="FirstParagraph"/>
      </w:pPr>
      <w:r>
        <w:t xml:space="preserve">The Quotation Estimate below covers the following deliverables related to the Judge system deployment in China Shanghai:</w:t>
      </w:r>
    </w:p>
    <w:p>
      <w:pPr>
        <w:numPr>
          <w:ilvl w:val="0"/>
          <w:numId w:val="1001"/>
        </w:numPr>
        <w:pStyle w:val="Compact"/>
      </w:pPr>
      <w:r>
        <w:t xml:space="preserve">Procurement and licensing of the Judge core adjudication engine (v4.2), including the Chinese-language legal reasoning module and the Shanghai-specific statutory database.</w:t>
      </w:r>
    </w:p>
    <w:p>
      <w:pPr>
        <w:numPr>
          <w:ilvl w:val="0"/>
          <w:numId w:val="1001"/>
        </w:numPr>
        <w:pStyle w:val="Compact"/>
      </w:pPr>
      <w:r>
        <w:t xml:space="preserve">Hardware provisioning: 12 (twelve) Judge-dedicated server nodes, 4 (four) load balancers, and 2 (two) redundant storage arrays, all to be installed at the China Shanghai Pudong data centre facility.</w:t>
      </w:r>
    </w:p>
    <w:p>
      <w:pPr>
        <w:numPr>
          <w:ilvl w:val="0"/>
          <w:numId w:val="1001"/>
        </w:numPr>
        <w:pStyle w:val="Compact"/>
      </w:pPr>
      <w:r>
        <w:t xml:space="preserve">Integration of the Judge platform with the existing China Shanghai court case management system (SCMS) and the national judicial information network (China Judicial Cloud).</w:t>
      </w:r>
    </w:p>
    <w:p>
      <w:pPr>
        <w:numPr>
          <w:ilvl w:val="0"/>
          <w:numId w:val="1001"/>
        </w:numPr>
        <w:pStyle w:val="Compact"/>
      </w:pPr>
      <w:r>
        <w:t xml:space="preserve">Customization of the Judge decision-support dashboards to reflect the procedural rules applicable in China Shanghai intermediate and basic-level people's courts.</w:t>
      </w:r>
    </w:p>
    <w:p>
      <w:pPr>
        <w:numPr>
          <w:ilvl w:val="0"/>
          <w:numId w:val="1001"/>
        </w:numPr>
        <w:pStyle w:val="Compact"/>
      </w:pPr>
      <w:r>
        <w:t xml:space="preserve">On-site installation, configuration, and stress testing of the Judge infrastructure within the China Shanghai premises.</w:t>
      </w:r>
    </w:p>
    <w:p>
      <w:pPr>
        <w:numPr>
          <w:ilvl w:val="0"/>
          <w:numId w:val="1001"/>
        </w:numPr>
        <w:pStyle w:val="Compact"/>
      </w:pPr>
      <w:r>
        <w:t xml:space="preserve">Training of 200 (two hundred) judicial officers, court clerks, and IT support staff on the Judge platform, conducted in Mandarin Chinese at the China Shanghai training centre.</w:t>
      </w:r>
    </w:p>
    <w:p>
      <w:pPr>
        <w:numPr>
          <w:ilvl w:val="0"/>
          <w:numId w:val="1001"/>
        </w:numPr>
        <w:pStyle w:val="Compact"/>
      </w:pPr>
      <w:r>
        <w:t xml:space="preserve">Three (3) years of post-deployment maintenance, security patching, and regulatory compliance updates for the Judge system in China Shanghai.</w:t>
      </w:r>
    </w:p>
    <w:bookmarkEnd w:id="23"/>
    <w:bookmarkStart w:id="24" w:name="itemized-quotation-estimate-breakdown"/>
    <w:p>
      <w:pPr>
        <w:pStyle w:val="Heading2"/>
      </w:pPr>
      <w:r>
        <w:t xml:space="preserve">4.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Judge Core Adjudication Engine – Perpetual License (China Shanghai jurisdiction)</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Judge Chinese Legal Reasoning &amp; Shanghai Statutory Database Module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Judge-Dedicated Server Node (64-core, 512 GB RAM, 8 TB NVMe)</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04</w:t>
            </w:r>
          </w:p>
        </w:tc>
        <w:tc>
          <w:tcPr/>
          <w:p>
            <w:pPr>
              <w:pStyle w:val="Compact"/>
              <w:jc w:val="left"/>
            </w:pPr>
            <w:r>
              <w:t xml:space="preserve">Enterprise Load Balancer (redundant pair)</w:t>
            </w:r>
          </w:p>
        </w:tc>
        <w:tc>
          <w:tcPr/>
          <w:p>
            <w:pPr>
              <w:pStyle w:val="Compact"/>
              <w:jc w:val="left"/>
            </w:pPr>
            <w:r>
              <w:t xml:space="preserve">4</w:t>
            </w:r>
          </w:p>
        </w:tc>
        <w:tc>
          <w:tcPr/>
          <w:p>
            <w:pPr>
              <w:pStyle w:val="Compact"/>
              <w:jc w:val="left"/>
            </w:pPr>
            <w:r>
              <w:t xml:space="preserve">92,000.00</w:t>
            </w:r>
          </w:p>
        </w:tc>
        <w:tc>
          <w:tcPr/>
          <w:p>
            <w:pPr>
              <w:pStyle w:val="Compact"/>
              <w:jc w:val="left"/>
            </w:pPr>
            <w:r>
              <w:t xml:space="preserve">368,000.00</w:t>
            </w:r>
          </w:p>
        </w:tc>
      </w:tr>
      <w:tr>
        <w:tc>
          <w:tcPr/>
          <w:p>
            <w:pPr>
              <w:pStyle w:val="Compact"/>
              <w:jc w:val="left"/>
            </w:pPr>
            <w:r>
              <w:t xml:space="preserve">05</w:t>
            </w:r>
          </w:p>
        </w:tc>
        <w:tc>
          <w:tcPr/>
          <w:p>
            <w:pPr>
              <w:pStyle w:val="Compact"/>
              <w:jc w:val="left"/>
            </w:pPr>
            <w:r>
              <w:t xml:space="preserve">Redundant Storage Array (100 TB usable, RAID-6)</w:t>
            </w:r>
          </w:p>
        </w:tc>
        <w:tc>
          <w:tcPr/>
          <w:p>
            <w:pPr>
              <w:pStyle w:val="Compact"/>
              <w:jc w:val="left"/>
            </w:pPr>
            <w:r>
              <w:t xml:space="preserve">2</w:t>
            </w:r>
          </w:p>
        </w:tc>
        <w:tc>
          <w:tcPr/>
          <w:p>
            <w:pPr>
              <w:pStyle w:val="Compact"/>
              <w:jc w:val="left"/>
            </w:pPr>
            <w:r>
              <w:t xml:space="preserve">310,000.00</w:t>
            </w:r>
          </w:p>
        </w:tc>
        <w:tc>
          <w:tcPr/>
          <w:p>
            <w:pPr>
              <w:pStyle w:val="Compact"/>
              <w:jc w:val="left"/>
            </w:pPr>
            <w:r>
              <w:t xml:space="preserve">620,000.00</w:t>
            </w:r>
          </w:p>
        </w:tc>
      </w:tr>
      <w:tr>
        <w:tc>
          <w:tcPr/>
          <w:p>
            <w:pPr>
              <w:pStyle w:val="Compact"/>
              <w:jc w:val="left"/>
            </w:pPr>
            <w:r>
              <w:t xml:space="preserve">06</w:t>
            </w:r>
          </w:p>
        </w:tc>
        <w:tc>
          <w:tcPr/>
          <w:p>
            <w:pPr>
              <w:pStyle w:val="Compact"/>
              <w:jc w:val="left"/>
            </w:pPr>
            <w:r>
              <w:t xml:space="preserve">SCMS &amp; China Judicial Cloud Integration Services (one-time)</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07</w:t>
            </w:r>
          </w:p>
        </w:tc>
        <w:tc>
          <w:tcPr/>
          <w:p>
            <w:pPr>
              <w:pStyle w:val="Compact"/>
              <w:jc w:val="left"/>
            </w:pPr>
            <w:r>
              <w:t xml:space="preserve">On-site Installation, Configuration &amp; Stress Testing – China Shanghai</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Judge Platform Training Programme (200 staff, 5-day intensive, China Shanghai)</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09</w:t>
            </w:r>
          </w:p>
        </w:tc>
        <w:tc>
          <w:tcPr/>
          <w:p>
            <w:pPr>
              <w:pStyle w:val="Compact"/>
              <w:jc w:val="left"/>
            </w:pPr>
            <w:r>
              <w:t xml:space="preserve">Annual Maintenance, Security Patching &amp; Compliance Updates – Judge (Year 1)</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10</w:t>
            </w:r>
          </w:p>
        </w:tc>
        <w:tc>
          <w:tcPr/>
          <w:p>
            <w:pPr>
              <w:pStyle w:val="Compact"/>
              <w:jc w:val="left"/>
            </w:pPr>
            <w:r>
              <w:t xml:space="preserve">Annual Maintenance, Security Patching &amp; Compliance Updates – Judge (Year 2)</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11</w:t>
            </w:r>
          </w:p>
        </w:tc>
        <w:tc>
          <w:tcPr/>
          <w:p>
            <w:pPr>
              <w:pStyle w:val="Compact"/>
              <w:jc w:val="left"/>
            </w:pPr>
            <w:r>
              <w:t xml:space="preserve">Annual Maintenance, Security Patching &amp; Compliance Updates – Judge (Year 3)</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gridSpan w:val="4"/>
          </w:tcPr>
          <w:p>
            <w:pPr>
              <w:pStyle w:val="Compact"/>
              <w:jc w:val="left"/>
            </w:pPr>
            <w:r>
              <w:t xml:space="preserve">Subtotal (CNY)</w:t>
            </w:r>
          </w:p>
        </w:tc>
        <w:tc>
          <w:tcPr/>
          <w:p>
            <w:pPr>
              <w:pStyle w:val="Compact"/>
              <w:jc w:val="left"/>
            </w:pPr>
            <w:r>
              <w:t xml:space="preserve">13,828,000.00</w:t>
            </w:r>
          </w:p>
        </w:tc>
      </w:tr>
      <w:tr>
        <w:tc>
          <w:tcPr>
            <w:gridSpan w:val="4"/>
          </w:tcPr>
          <w:p>
            <w:pPr>
              <w:pStyle w:val="Compact"/>
              <w:jc w:val="left"/>
            </w:pPr>
            <w:r>
              <w:t xml:space="preserve">VAT @ 13% (China Shanghai applicable rate)</w:t>
            </w:r>
          </w:p>
        </w:tc>
        <w:tc>
          <w:tcPr/>
          <w:p>
            <w:pPr>
              <w:pStyle w:val="Compact"/>
              <w:jc w:val="left"/>
            </w:pPr>
            <w:r>
              <w:t xml:space="preserve">1,797,640.00</w:t>
            </w:r>
          </w:p>
        </w:tc>
      </w:tr>
      <w:tr>
        <w:tc>
          <w:tcPr>
            <w:gridSpan w:val="4"/>
          </w:tcPr>
          <w:p>
            <w:pPr>
              <w:pStyle w:val="Compact"/>
              <w:jc w:val="left"/>
            </w:pPr>
            <w:r>
              <w:t xml:space="preserve">TOTAL QUOTATION ESTIMATE (CNY, VAT inclusive)</w:t>
            </w:r>
          </w:p>
        </w:tc>
        <w:tc>
          <w:tcPr/>
          <w:p>
            <w:pPr>
              <w:pStyle w:val="Compact"/>
              <w:jc w:val="left"/>
            </w:pPr>
            <w:r>
              <w:t xml:space="preserve">15,625,640.00</w:t>
            </w:r>
          </w:p>
        </w:tc>
      </w:tr>
    </w:tbl>
    <w:bookmarkEnd w:id="24"/>
    <w:bookmarkStart w:id="25" w:name="payment-schedule"/>
    <w:p>
      <w:pPr>
        <w:pStyle w:val="Heading2"/>
      </w:pPr>
      <w:r>
        <w:t xml:space="preserve">5. Payment Schedule</w:t>
      </w:r>
    </w:p>
    <w:p>
      <w:pPr>
        <w:pStyle w:val="FirstParagraph"/>
      </w:pPr>
      <w:r>
        <w:t xml:space="preserve">This Quotation Estimate for the Judge platform in China Shanghai shall be settled in four (4) instalments: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advance payment</w:t>
            </w:r>
          </w:p>
        </w:tc>
        <w:tc>
          <w:tcPr/>
          <w:p>
            <w:pPr>
              <w:pStyle w:val="Compact"/>
              <w:jc w:val="left"/>
            </w:pPr>
            <w:r>
              <w:t xml:space="preserve">30%</w:t>
            </w:r>
          </w:p>
        </w:tc>
        <w:tc>
          <w:tcPr/>
          <w:p>
            <w:pPr>
              <w:pStyle w:val="Compact"/>
              <w:jc w:val="left"/>
            </w:pPr>
            <w:r>
              <w:t xml:space="preserve">4,687,692.00</w:t>
            </w:r>
          </w:p>
        </w:tc>
        <w:tc>
          <w:tcPr/>
          <w:p>
            <w:pPr>
              <w:pStyle w:val="Compact"/>
              <w:jc w:val="left"/>
            </w:pPr>
            <w:r>
              <w:t xml:space="preserve">Within 15 business days of signing</w:t>
            </w:r>
          </w:p>
        </w:tc>
      </w:tr>
      <w:tr>
        <w:tc>
          <w:tcPr/>
          <w:p>
            <w:pPr>
              <w:pStyle w:val="Compact"/>
              <w:jc w:val="left"/>
            </w:pPr>
            <w:r>
              <w:t xml:space="preserve">Hardware delivery to China Shanghai site</w:t>
            </w:r>
          </w:p>
        </w:tc>
        <w:tc>
          <w:tcPr/>
          <w:p>
            <w:pPr>
              <w:pStyle w:val="Compact"/>
              <w:jc w:val="left"/>
            </w:pPr>
            <w:r>
              <w:t xml:space="preserve">30%</w:t>
            </w:r>
          </w:p>
        </w:tc>
        <w:tc>
          <w:tcPr/>
          <w:p>
            <w:pPr>
              <w:pStyle w:val="Compact"/>
              <w:jc w:val="left"/>
            </w:pPr>
            <w:r>
              <w:t xml:space="preserve">4,687,692.00</w:t>
            </w:r>
          </w:p>
        </w:tc>
        <w:tc>
          <w:tcPr/>
          <w:p>
            <w:pPr>
              <w:pStyle w:val="Compact"/>
              <w:jc w:val="left"/>
            </w:pPr>
            <w:r>
              <w:t xml:space="preserve">Upon delivery confirmation</w:t>
            </w:r>
          </w:p>
        </w:tc>
      </w:tr>
      <w:tr>
        <w:tc>
          <w:tcPr/>
          <w:p>
            <w:pPr>
              <w:pStyle w:val="Compact"/>
              <w:jc w:val="left"/>
            </w:pPr>
            <w:r>
              <w:t xml:space="preserve">Judge system go-live &amp; acceptance in China Shanghai</w:t>
            </w:r>
          </w:p>
        </w:tc>
        <w:tc>
          <w:tcPr/>
          <w:p>
            <w:pPr>
              <w:pStyle w:val="Compact"/>
              <w:jc w:val="left"/>
            </w:pPr>
            <w:r>
              <w:t xml:space="preserve">30%</w:t>
            </w:r>
          </w:p>
        </w:tc>
        <w:tc>
          <w:tcPr/>
          <w:p>
            <w:pPr>
              <w:pStyle w:val="Compact"/>
              <w:jc w:val="left"/>
            </w:pPr>
            <w:r>
              <w:t xml:space="preserve">4,687,692.00</w:t>
            </w:r>
          </w:p>
        </w:tc>
        <w:tc>
          <w:tcPr/>
          <w:p>
            <w:pPr>
              <w:pStyle w:val="Compact"/>
              <w:jc w:val="left"/>
            </w:pPr>
            <w:r>
              <w:t xml:space="preserve">Within 10 business days of acceptance</w:t>
            </w:r>
          </w:p>
        </w:tc>
      </w:tr>
      <w:tr>
        <w:tc>
          <w:tcPr/>
          <w:p>
            <w:pPr>
              <w:pStyle w:val="Compact"/>
              <w:jc w:val="left"/>
            </w:pPr>
            <w:r>
              <w:t xml:space="preserve">Completion of Year-1 maintenance period</w:t>
            </w:r>
          </w:p>
        </w:tc>
        <w:tc>
          <w:tcPr/>
          <w:p>
            <w:pPr>
              <w:pStyle w:val="Compact"/>
              <w:jc w:val="left"/>
            </w:pPr>
            <w:r>
              <w:t xml:space="preserve">10%</w:t>
            </w:r>
          </w:p>
        </w:tc>
        <w:tc>
          <w:tcPr/>
          <w:p>
            <w:pPr>
              <w:pStyle w:val="Compact"/>
              <w:jc w:val="left"/>
            </w:pPr>
            <w:r>
              <w:t xml:space="preserve">1,562,564.00</w:t>
            </w:r>
          </w:p>
        </w:tc>
        <w:tc>
          <w:tcPr/>
          <w:p>
            <w:pPr>
              <w:pStyle w:val="Compact"/>
              <w:jc w:val="left"/>
            </w:pPr>
            <w:r>
              <w:t xml:space="preserve">12 months post go-live</w:t>
            </w:r>
          </w:p>
        </w:tc>
      </w:tr>
    </w:tbl>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ninety (90) days from the date of issue. Any order placed after the expiry date of 14 September 2025 shall be subject to re-pricing by Shanghai Judicial Technology Solutions Co., Ltd.</w:t>
      </w:r>
    </w:p>
    <w:p>
      <w:pPr>
        <w:numPr>
          <w:ilvl w:val="0"/>
          <w:numId w:val="1002"/>
        </w:numPr>
        <w:pStyle w:val="Compact"/>
      </w:pPr>
      <w:r>
        <w:t xml:space="preserve">All prices in this Quotation Estimate are denominated in Chinese Yuan (CNY) and are inclusive of applicable Value Added Tax (VAT) at the rate prevailing in China Shanghai at the time of invoicing.</w:t>
      </w:r>
    </w:p>
    <w:p>
      <w:pPr>
        <w:numPr>
          <w:ilvl w:val="0"/>
          <w:numId w:val="1002"/>
        </w:numPr>
        <w:pStyle w:val="Compact"/>
      </w:pPr>
      <w:r>
        <w:t xml:space="preserve">The Judge platform and all associated intellectual property remain the exclusive property of Shanghai Judicial Technology Solutions Co., Ltd. The licensee (Shanghai Municipal People's Court) is granted a non-transferable, non-exclusive right to use the Judge system within the China Shanghai judicial jurisdiction for the duration of the licence term.</w:t>
      </w:r>
    </w:p>
    <w:p>
      <w:pPr>
        <w:numPr>
          <w:ilvl w:val="0"/>
          <w:numId w:val="1002"/>
        </w:numPr>
        <w:pStyle w:val="Compact"/>
      </w:pPr>
      <w:r>
        <w:t xml:space="preserve">Delivery and installation of the Judge hardware and software components at the China Shanghai Pudong facility shall be completed within one hundred and twenty (120) calendar days from the date of contract execution.</w:t>
      </w:r>
    </w:p>
    <w:p>
      <w:pPr>
        <w:numPr>
          <w:ilvl w:val="0"/>
          <w:numId w:val="1002"/>
        </w:numPr>
        <w:pStyle w:val="Compact"/>
      </w:pPr>
      <w:r>
        <w:t xml:space="preserve">All data processed by the Judge system in China Shanghai shall be stored exclusively on servers physically located within the People's Republic of China, in strict accordance with the Data Security Law and the Personal Information Protection Law.</w:t>
      </w:r>
    </w:p>
    <w:p>
      <w:pPr>
        <w:numPr>
          <w:ilvl w:val="0"/>
          <w:numId w:val="1002"/>
        </w:numPr>
        <w:pStyle w:val="Compact"/>
      </w:pPr>
      <w:r>
        <w:t xml:space="preserve">Force majeure events, including but not limited to natural disasters, government regulatory changes affecting the China Shanghai judicial technology sector, or pandemics, shall extend the delivery timeline of the Judge deployment on a day-for-day basis.</w:t>
      </w:r>
    </w:p>
    <w:p>
      <w:pPr>
        <w:numPr>
          <w:ilvl w:val="0"/>
          <w:numId w:val="1002"/>
        </w:numPr>
        <w:pStyle w:val="Compact"/>
      </w:pPr>
      <w:r>
        <w:t xml:space="preserve">Disputes arising from this Quotation Estimate or the resulting contract shall be resolved through arbitration at the Shanghai International Economic and Trade Arbitration Commission (SHIAC) in China Shanghai, in accordance with its then-current rules.</w:t>
      </w:r>
    </w:p>
    <w:p>
      <w:pPr>
        <w:numPr>
          <w:ilvl w:val="0"/>
          <w:numId w:val="1002"/>
        </w:numPr>
        <w:pStyle w:val="Compact"/>
      </w:pPr>
      <w:r>
        <w:t xml:space="preserve">This Quotation Estimate does not constitute a binding contract until a formal purchase order or contract is executed by both parties.</w:t>
      </w:r>
    </w:p>
    <w:bookmarkEnd w:id="26"/>
    <w:bookmarkStart w:id="27" w:name="acceptance-and-authorization"/>
    <w:p>
      <w:pPr>
        <w:pStyle w:val="Heading2"/>
      </w:pPr>
      <w:r>
        <w:t xml:space="preserve">7. Acceptance and Authorization</w:t>
      </w:r>
    </w:p>
    <w:p>
      <w:pPr>
        <w:pStyle w:val="FirstParagraph"/>
      </w:pPr>
      <w:r>
        <w:t xml:space="preserve">By signing below, the parties acknowledge and accept the terms set forth in this Quotation Estimate for the Judge platform deployment in China Shanghai.</w:t>
      </w:r>
    </w:p>
    <w:p>
      <w:pPr>
        <w:pStyle w:val="BodyText"/>
      </w:pPr>
      <w:r>
        <w:rPr>
          <w:bCs/>
          <w:b/>
        </w:rPr>
        <w:t xml:space="preserve">For and on behalf of:</w:t>
      </w:r>
      <w:r>
        <w:br/>
      </w:r>
      <w:r>
        <w:t xml:space="preserve">Shanghai Judicial Technology Solutions Co., Ltd.</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w:t>
      </w:r>
      <w:r>
        <w:br/>
      </w:r>
      <w:r>
        <w:t xml:space="preserve">Shanghai Municipal People's Court</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bookmarkEnd w:id="27"/>
    <w:p>
      <w:pPr>
        <w:pStyle w:val="BodyText"/>
      </w:pPr>
      <w:r>
        <w:rPr>
          <w:bCs/>
          <w:b/>
        </w:rPr>
        <w:t xml:space="preserve">Note:</w:t>
      </w:r>
      <w:r>
        <w:t xml:space="preserve"> </w:t>
      </w:r>
      <w:r>
        <w:t xml:space="preserve">This Quotation Estimate (QTE-SH-2025-00472) is a confidential commercial document prepared exclusively for the Shanghai Municipal People's Court. It shall not be reproduced, distributed, or disclosed to any third party without the prior written consent of Shanghai Judicial Technology Solutions Co., Ltd. All references to the "Judge" platform herein refer to the proprietary adjudication support system developed and maintained by the undersigned company for use in the China Shanghai judicial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China Shanghai</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file>