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System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Judge Bench &amp; Courtroom Equipment System — Egypt Cairo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QE-EGY-CAI-2025-0472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September 2025 (90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Al-Nile Judicial Solutions Co., Ltd. — Cairo, Egypt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End-User: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Ministry of Justice, Republic of Egypt — Cairo Judicial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Cairo, Egypt (Tahrir Square Judicial Complex, 3rd Floor)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Egyptian Pound (EGP) / US Dollar (USD)</w:t>
            </w:r>
          </w:p>
        </w:tc>
      </w:tr>
    </w:tbl>
    <w:bookmarkStart w:id="21" w:name="scope-of-work-judge-system-overview"/>
    <w:p>
      <w:pPr>
        <w:pStyle w:val="Heading2"/>
      </w:pPr>
      <w:r>
        <w:t xml:space="preserve">1. Scope of Work — Judge System Overview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Al-Nile Judicial Solutions Co., Ltd. in response to the formal request for proposal (RFP No. MOJ-CAI-2025-118) submitted by the Ministry of Justice of the Republic of Egypt. The subject of this estimate is the design, manufacture, delivery, installation, and commissioning of a complete</w:t>
      </w:r>
      <w:r>
        <w:t xml:space="preserve"> </w:t>
      </w:r>
      <w:r>
        <w:t xml:space="preserve">Judge</w:t>
      </w:r>
      <w:r>
        <w:t xml:space="preserve"> </w:t>
      </w:r>
      <w:r>
        <w:t xml:space="preserve">Bench and Courtroom Equipment System for the Cairo Judicial District.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encompasses all furniture, integrated technology, acoustic treatment, and auxiliary equipment required to establish a fully functional, modern, and dignified judicial chamber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package is engineered to meet the specifications outlined in Egyptian Judicial Infrastructure Standards (EJIS-2024) and to comply with the architectural and security requirements of the Tahrir Square Judicial Complex in</w:t>
      </w:r>
      <w:r>
        <w:t xml:space="preserve"> </w:t>
      </w:r>
      <w:r>
        <w:t xml:space="preserve">Cairo, Egypt</w:t>
      </w:r>
      <w:r>
        <w:t xml:space="preserve">. All components are designed to reflect the solemnity and authority of the Egyptian judiciary while incorporating contemporary ergonomic and technological features.</w:t>
      </w:r>
    </w:p>
    <w:bookmarkEnd w:id="21"/>
    <w:bookmarkStart w:id="22" w:name="itemized-quotation-estimate"/>
    <w:p>
      <w:pPr>
        <w:pStyle w:val="Heading2"/>
      </w:pPr>
      <w:r>
        <w:t xml:space="preserve">2. Itemized Quotation Estimate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Principal Bench — Solid Egyptian oak, 240 cm width, with integrated gavel rest, document tray, and built-in LED task lighting. Custom engraved with the national emblem of Egypt.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Ergonomic Chair — High-back executive chair, full-grain leather upholstery, adjustable lumbar support, castor base with locking mechanism. Designed for extended courtroom sessions.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Integrated Audio-Visual Panel — Concealed microphone array (4x), 27-inch HD display for case documents, dual-speaker system, and digital gavel with audio recording capability.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Side Tables (Left &amp; Right) — Matching oak finish, 60 cm depth, with cable management channels and concealed storage for legal volumes.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Raising Platform — 15 cm elevated stage, non-slip surface, integrated step with handrail, load-rated to 500 kg. Finished in matching oak veneer.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Acoustic Treatment Package — Wall-mounted sound-absorbing panels (12 units), ceiling baffle system, and floor underlayment to achieve NC-35 noise criteria within the chamber.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Security &amp; Surveillance Integration — Two 4K dome cameras, biometric access control for the</w:t>
            </w:r>
            <w:r>
              <w:t xml:space="preserve"> </w:t>
            </w: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antechamber, and encrypted data storage unit (4 TB).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Judge</w:t>
            </w:r>
            <w:r>
              <w:t xml:space="preserve"> </w:t>
            </w:r>
            <w:r>
              <w:t xml:space="preserve">Lighting Package — Recessed LED downlights (8x), adjustable track lighting for the bench area, and emergency backup lighting compliant with Egyptian electrical code.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Delivery, Installation &amp; Commissioning in</w:t>
            </w:r>
            <w:r>
              <w:t xml:space="preserve"> </w:t>
            </w:r>
            <w:r>
              <w:rPr>
                <w:bCs/>
                <w:b/>
              </w:rPr>
              <w:t xml:space="preserve">Egypt Cairo</w:t>
            </w:r>
            <w:r>
              <w:t xml:space="preserve"> </w:t>
            </w:r>
            <w:r>
              <w:t xml:space="preserve">— Includes logistics from factory to Tahrir Square site, professional installation crew (6 technicians, 5 working days), and full system commissioning.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Warranty &amp; After-Sales Support (3 years) — On-site service in</w:t>
            </w:r>
            <w:r>
              <w:t xml:space="preserve"> </w:t>
            </w:r>
            <w:r>
              <w:rPr>
                <w:bCs/>
                <w:b/>
              </w:rPr>
              <w:t xml:space="preserve">Cairo, Egypt</w:t>
            </w:r>
            <w:r>
              <w:t xml:space="preserve">, 48-hour response time, spare parts inventory maintained locally.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1,128,500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(14% —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157,990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1,286,490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(USD approx. @ 48.5 EGP/USD)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26,525.57</w:t>
            </w:r>
          </w:p>
        </w:tc>
      </w:tr>
    </w:tbl>
    <w:bookmarkEnd w:id="22"/>
    <w:bookmarkStart w:id="23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Any order placed after the expiry date is subject to re-pricing due to potential fluctuations in raw material costs and exchange rates applicable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contract signing, 40% upon delivery and installation of 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at the designated site in</w:t>
      </w:r>
      <w:r>
        <w:t xml:space="preserve"> </w:t>
      </w:r>
      <w:r>
        <w:t xml:space="preserve">Cairo, Egypt</w:t>
      </w:r>
      <w:r>
        <w:t xml:space="preserve">, and 20% upon final acceptance and commissioning sign-off by the Ministry of Justice representative.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Judge</w:t>
      </w:r>
      <w:r>
        <w:t xml:space="preserve"> </w:t>
      </w:r>
      <w:r>
        <w:t xml:space="preserve">furniture components are manufactured in Egypt using locally sourced and imported materials. Lead time for fabrication is twenty-five (25) working days from receipt of the advance payment.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Judge</w:t>
      </w:r>
      <w:r>
        <w:t xml:space="preserve"> </w:t>
      </w:r>
      <w:r>
        <w:t xml:space="preserve">system warranty covers manufacturing defects, electronic component failure, and structural integrity for a period of three (3) years from the date of commissioning. Warranty service will be provided on-site in</w:t>
      </w:r>
      <w:r>
        <w:t xml:space="preserve"> </w:t>
      </w:r>
      <w:r>
        <w:t xml:space="preserve">Cairo, Egypt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Any modifications to the</w:t>
      </w:r>
      <w:r>
        <w:t xml:space="preserve"> </w:t>
      </w:r>
      <w:r>
        <w:t xml:space="preserve">Judge</w:t>
      </w:r>
      <w:r>
        <w:t xml:space="preserve"> </w:t>
      </w:r>
      <w:r>
        <w:t xml:space="preserve">specifications after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accepted will be subject to a supplementary quotation and mutual written agreement.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civil works, electrical rewiring beyond the scope of Item 08, or architectural modifications to the courtroom structure at the Tahrir Square Judicial Complex.</w:t>
      </w:r>
    </w:p>
    <w:p>
      <w:pPr>
        <w:numPr>
          <w:ilvl w:val="0"/>
          <w:numId w:val="1001"/>
        </w:numPr>
        <w:pStyle w:val="Compact"/>
      </w:pPr>
      <w:r>
        <w:t xml:space="preserve">All pricing is inclusive of standard packaging, insurance during transit within</w:t>
      </w:r>
      <w:r>
        <w:t xml:space="preserve"> </w:t>
      </w:r>
      <w:r>
        <w:t xml:space="preserve">Egypt Cairo</w:t>
      </w:r>
      <w:r>
        <w:t xml:space="preserve">, and handling at the delivery site.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subsequent contract shall be governed by the laws of the Arab Republic of Egypt and adjudicated by the competent courts in</w:t>
      </w:r>
      <w:r>
        <w:t xml:space="preserve"> </w:t>
      </w:r>
      <w:r>
        <w:t xml:space="preserve">Cairo, Egypt</w:t>
      </w:r>
      <w:r>
        <w:t xml:space="preserve">.</w:t>
      </w:r>
    </w:p>
    <w:bookmarkEnd w:id="23"/>
    <w:bookmarkStart w:id="24" w:name="acceptance-authorization"/>
    <w:p>
      <w:pPr>
        <w:pStyle w:val="Heading2"/>
      </w:pPr>
      <w:r>
        <w:t xml:space="preserve">4.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Judge</w:t>
      </w:r>
      <w:r>
        <w:t xml:space="preserve"> </w:t>
      </w:r>
      <w:r>
        <w:t xml:space="preserve">Bench and Courtroom Equipment System and confirms that the terms, pricing, and scope of work are acceptable for implementation at the designated location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Al-Nile Judicial Solutions Co., Ltd.</w:t>
      </w:r>
      <w:r>
        <w:br/>
      </w:r>
      <w:r>
        <w:t xml:space="preserve">Cairo, Egypt</w:t>
      </w:r>
    </w:p>
    <w:p>
      <w:pPr>
        <w:pStyle w:val="BodyText"/>
      </w:pPr>
      <w:r>
        <w:t xml:space="preserve">Authorized Representative</w:t>
      </w:r>
      <w:r>
        <w:br/>
      </w:r>
      <w:r>
        <w:t xml:space="preserve">Ministry of Justice, Republic of Egypt</w:t>
      </w:r>
      <w:r>
        <w:br/>
      </w:r>
      <w:r>
        <w:t xml:space="preserve">Cairo Judicial District</w:t>
      </w:r>
    </w:p>
    <w:p>
      <w:pPr>
        <w:pStyle w:val="BodyText"/>
      </w:pPr>
      <w:r>
        <w:t xml:space="preserve">Al-Nile Judicial Solutions Co., Ltd. — 42 El-Nile Street, Dokki, Giza, Egypt — Tel: +20 2 3301 4455 — Email: quotations@alnilejudicial.eg</w:t>
      </w:r>
    </w:p>
    <w:p>
      <w:pPr>
        <w:pStyle w:val="BodyText"/>
      </w:pPr>
      <w:r>
        <w:t xml:space="preserve">Document Reference: QE-EGY-CAI-2025-0472 — Page 1 of 1 — This Quotation Estimate is issued in one (1) original copy.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Judge System - Egypt Cairo</dc:title>
  <dc:creator/>
  <dc:language>en</dc:language>
  <cp:keywords/>
  <dcterms:created xsi:type="dcterms:W3CDTF">2026-10-10T02:54:17Z</dcterms:created>
  <dcterms:modified xsi:type="dcterms:W3CDTF">2026-10-10T02:54:17Z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