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rPr>
          <w:bCs/>
          <w:b/>
        </w:rPr>
        <w:t xml:space="preserve">Judicial Case Management Platform "Judge"</w:t>
      </w:r>
    </w:p>
    <w:p>
      <w:pPr>
        <w:pStyle w:val="BodyText"/>
      </w:pPr>
      <w:r>
        <w:t xml:space="preserve">Deployment and Licensing for the Lyon Judicial District, France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QTE-2025-LYON-0047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LexTech Solutions SARL, 12 Rue de la République, 69002 Lyon, France</w:t>
            </w:r>
          </w:p>
        </w:tc>
      </w:tr>
      <w:tr>
        <w:tc>
          <w:tcPr/>
          <w:p>
            <w:pPr>
              <w:pStyle w:val="Compact"/>
              <w:jc w:val="left"/>
            </w:pPr>
            <w:r>
              <w:t xml:space="preserve">Prepared For</w:t>
            </w:r>
          </w:p>
        </w:tc>
        <w:tc>
          <w:tcPr/>
          <w:p>
            <w:pPr>
              <w:pStyle w:val="Compact"/>
              <w:jc w:val="left"/>
            </w:pPr>
            <w:r>
              <w:t xml:space="preserve">Tribunal Judiciaire de Lyon, 15 Quai Tilsitt, 69003 Lyon, France</w:t>
            </w:r>
          </w:p>
        </w:tc>
      </w:tr>
      <w:tr>
        <w:tc>
          <w:tcPr/>
          <w:p>
            <w:pPr>
              <w:pStyle w:val="Compact"/>
              <w:jc w:val="left"/>
            </w:pPr>
            <w:r>
              <w:t xml:space="preserve">Contact Person</w:t>
            </w:r>
          </w:p>
        </w:tc>
        <w:tc>
          <w:tcPr/>
          <w:p>
            <w:pPr>
              <w:pStyle w:val="Compact"/>
              <w:jc w:val="left"/>
            </w:pPr>
            <w:r>
              <w:t xml:space="preserve">Madame Claire Dubois, Procureure de la République, Lyon</w:t>
            </w:r>
          </w:p>
        </w:tc>
      </w:tr>
      <w:tr>
        <w:tc>
          <w:tcPr/>
          <w:p>
            <w:pPr>
              <w:pStyle w:val="Compact"/>
              <w:jc w:val="left"/>
            </w:pPr>
            <w:r>
              <w:t xml:space="preserve">Currency</w:t>
            </w:r>
          </w:p>
        </w:tc>
        <w:tc>
          <w:tcPr/>
          <w:p>
            <w:pPr>
              <w:pStyle w:val="Compact"/>
              <w:jc w:val="left"/>
            </w:pPr>
            <w:r>
              <w:t xml:space="preserve">Euro (EUR) – French National Currency</w:t>
            </w:r>
          </w:p>
        </w:tc>
      </w:tr>
    </w:tbl>
    <w:bookmarkStart w:id="21" w:name="X2f09a1a4d873f9dee2f363974f1e9aff588085c"/>
    <w:p>
      <w:pPr>
        <w:pStyle w:val="Heading2"/>
      </w:pPr>
      <w:r>
        <w:t xml:space="preserve">1. Scope of Work – The "Judge" Platform in France Lyon</w:t>
      </w:r>
    </w:p>
    <w:p>
      <w:pPr>
        <w:pStyle w:val="FirstParagraph"/>
      </w:pPr>
      <w:r>
        <w:t xml:space="preserve">This Quotation Estimate is issued by LexTech Solutions SARL for the comprehensive deployment, configuration, licensing, and ongoing technical support of the</w:t>
      </w:r>
      <w:r>
        <w:t xml:space="preserve"> </w:t>
      </w:r>
      <w:r>
        <w:rPr>
          <w:bCs/>
          <w:b/>
        </w:rPr>
        <w:t xml:space="preserve">Judge</w:t>
      </w:r>
      <w:r>
        <w:t xml:space="preserve"> </w:t>
      </w:r>
      <w:r>
        <w:t xml:space="preserve">Judicial Case Management Platform within the jurisdiction of the</w:t>
      </w:r>
      <w:r>
        <w:t xml:space="preserve"> </w:t>
      </w:r>
      <w:r>
        <w:rPr>
          <w:bCs/>
          <w:b/>
        </w:rPr>
        <w:t xml:space="preserve">Tribunal Judiciaire de Lyon</w:t>
      </w:r>
      <w:r>
        <w:t xml:space="preserve"> </w:t>
      </w:r>
      <w:r>
        <w:t xml:space="preserve">and its associated courts in the</w:t>
      </w:r>
      <w:r>
        <w:t xml:space="preserve"> </w:t>
      </w:r>
      <w:r>
        <w:rPr>
          <w:bCs/>
          <w:b/>
        </w:rPr>
        <w:t xml:space="preserve">France Lyon</w:t>
      </w:r>
      <w:r>
        <w:t xml:space="preserve"> </w:t>
      </w:r>
      <w:r>
        <w:t xml:space="preserve">metropolitan area. The Judge system is a fully integrated digital solution designed to streamline case filing, evidence management, scheduling of hearings, judicial decision drafting, and inter-court communication across all chambers operating in Lyon, including the Civil Chamber, Criminal Chamber, Commercial Court, and the Social Court (Conseil de Prud'hommes de Lyon).</w:t>
      </w:r>
    </w:p>
    <w:p>
      <w:pPr>
        <w:pStyle w:val="BodyText"/>
      </w:pPr>
      <w:r>
        <w:t xml:space="preserve">The deployment of the Judge platform in France Lyon has been specifically tailored to comply with the French Code of Civil Procedure (Code de procédure civile), the French Code of Criminal Procedure (Code de procédure pénale), and the European General Data Protection Regulation (GDPR) as enforced by the Commission Nationale de l'Informatique et des Libertés (CNIL). All data processing related to the Judge system will be hosted on certified French sovereign cloud infrastructure located within the Auvergne-Rhône-Alpes region to ensure full compliance with French data residency requirements.</w:t>
      </w:r>
    </w:p>
    <w:bookmarkEnd w:id="21"/>
    <w:bookmarkStart w:id="22" w:name="itemized-quotation-estimate"/>
    <w:p>
      <w:pPr>
        <w:pStyle w:val="Heading2"/>
      </w:pPr>
      <w:r>
        <w:t xml:space="preserve">2.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Perpetual License – Judge Core Platform (Case Management, Scheduling, Document Repository) for all 47 judicial officers in Lyon</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Perpetual License – Judge e-Filing Module for external lawyers and parties (unlimited concurrent users)</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03</w:t>
            </w:r>
          </w:p>
        </w:tc>
        <w:tc>
          <w:tcPr/>
          <w:p>
            <w:pPr>
              <w:pStyle w:val="Compact"/>
              <w:jc w:val="left"/>
            </w:pPr>
            <w:r>
              <w:t xml:space="preserve">Perpetual License – Judge Videoconferencing &amp; Remote Hearing Module (compliant with French Code of Criminal Procedure Art. 706-122)</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Perpetual License – Judge Analytics &amp; Reporting Dashboard for the President of the Tribunal, Lyon</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Custom Integration – Judge platform interfacing with the national PACS (Plateforme d'Accès aux Collections de Données) and the French Ministry of Justice intranet</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06</w:t>
            </w:r>
          </w:p>
        </w:tc>
        <w:tc>
          <w:tcPr/>
          <w:p>
            <w:pPr>
              <w:pStyle w:val="Compact"/>
              <w:jc w:val="left"/>
            </w:pPr>
            <w:r>
              <w:t xml:space="preserve">Hardware – 12 dedicated Judge workstations (i7, 32GB RAM, 1TB SSD, dual 27" monitors) for the Lyon tribunal offices</w:t>
            </w:r>
          </w:p>
        </w:tc>
        <w:tc>
          <w:tcPr/>
          <w:p>
            <w:pPr>
              <w:pStyle w:val="Compact"/>
              <w:jc w:val="left"/>
            </w:pPr>
            <w:r>
              <w:t xml:space="preserve">12</w:t>
            </w:r>
          </w:p>
        </w:tc>
        <w:tc>
          <w:tcPr/>
          <w:p>
            <w:pPr>
              <w:pStyle w:val="Compact"/>
              <w:jc w:val="left"/>
            </w:pPr>
            <w:r>
              <w:t xml:space="preserve">2,850.00</w:t>
            </w:r>
          </w:p>
        </w:tc>
        <w:tc>
          <w:tcPr/>
          <w:p>
            <w:pPr>
              <w:pStyle w:val="Compact"/>
              <w:jc w:val="left"/>
            </w:pPr>
            <w:r>
              <w:t xml:space="preserve">34,200.00</w:t>
            </w:r>
          </w:p>
        </w:tc>
      </w:tr>
      <w:tr>
        <w:tc>
          <w:tcPr/>
          <w:p>
            <w:pPr>
              <w:pStyle w:val="Compact"/>
              <w:jc w:val="left"/>
            </w:pPr>
            <w:r>
              <w:t xml:space="preserve">07</w:t>
            </w:r>
          </w:p>
        </w:tc>
        <w:tc>
          <w:tcPr/>
          <w:p>
            <w:pPr>
              <w:pStyle w:val="Compact"/>
              <w:jc w:val="left"/>
            </w:pPr>
            <w:r>
              <w:t xml:space="preserve">Hardware – 4 Judge hearing-room display units (85" 4K interactive panels) for courtroom presentation</w:t>
            </w:r>
          </w:p>
        </w:tc>
        <w:tc>
          <w:tcPr/>
          <w:p>
            <w:pPr>
              <w:pStyle w:val="Compact"/>
              <w:jc w:val="left"/>
            </w:pPr>
            <w:r>
              <w:t xml:space="preserve">4</w:t>
            </w:r>
          </w:p>
        </w:tc>
        <w:tc>
          <w:tcPr/>
          <w:p>
            <w:pPr>
              <w:pStyle w:val="Compact"/>
              <w:jc w:val="left"/>
            </w:pPr>
            <w:r>
              <w:t xml:space="preserve">7,200.00</w:t>
            </w:r>
          </w:p>
        </w:tc>
        <w:tc>
          <w:tcPr/>
          <w:p>
            <w:pPr>
              <w:pStyle w:val="Compact"/>
              <w:jc w:val="left"/>
            </w:pPr>
            <w:r>
              <w:t xml:space="preserve">28,800.00</w:t>
            </w:r>
          </w:p>
        </w:tc>
      </w:tr>
      <w:tr>
        <w:tc>
          <w:tcPr/>
          <w:p>
            <w:pPr>
              <w:pStyle w:val="Compact"/>
              <w:jc w:val="left"/>
            </w:pPr>
            <w:r>
              <w:t xml:space="preserve">08</w:t>
            </w:r>
          </w:p>
        </w:tc>
        <w:tc>
          <w:tcPr/>
          <w:p>
            <w:pPr>
              <w:pStyle w:val="Compact"/>
              <w:jc w:val="left"/>
            </w:pPr>
            <w:r>
              <w:t xml:space="preserve">Installation, Configuration &amp; On-Site Deployment in Lyon (including network setup, server rack installation, and physical security integration)</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09</w:t>
            </w:r>
          </w:p>
        </w:tc>
        <w:tc>
          <w:tcPr/>
          <w:p>
            <w:pPr>
              <w:pStyle w:val="Compact"/>
              <w:jc w:val="left"/>
            </w:pPr>
            <w:r>
              <w:t xml:space="preserve">Training Programme – 5-day intensive Judge platform training for 47 judicial officers and 23 court staff in Lyon (delivered in French)</w:t>
            </w:r>
          </w:p>
        </w:tc>
        <w:tc>
          <w:tcPr/>
          <w:p>
            <w:pPr>
              <w:pStyle w:val="Compact"/>
              <w:jc w:val="left"/>
            </w:pPr>
            <w:r>
              <w:t xml:space="preserve">1</w:t>
            </w:r>
          </w:p>
        </w:tc>
        <w:tc>
          <w:tcPr/>
          <w:p>
            <w:pPr>
              <w:pStyle w:val="Compact"/>
              <w:jc w:val="left"/>
            </w:pPr>
            <w:r>
              <w:t xml:space="preserve">29,500.00</w:t>
            </w:r>
          </w:p>
        </w:tc>
        <w:tc>
          <w:tcPr/>
          <w:p>
            <w:pPr>
              <w:pStyle w:val="Compact"/>
              <w:jc w:val="left"/>
            </w:pPr>
            <w:r>
              <w:t xml:space="preserve">29,500.00</w:t>
            </w:r>
          </w:p>
        </w:tc>
      </w:tr>
      <w:tr>
        <w:tc>
          <w:tcPr/>
          <w:p>
            <w:pPr>
              <w:pStyle w:val="Compact"/>
              <w:jc w:val="left"/>
            </w:pPr>
            <w:r>
              <w:t xml:space="preserve">10</w:t>
            </w:r>
          </w:p>
        </w:tc>
        <w:tc>
          <w:tcPr/>
          <w:p>
            <w:pPr>
              <w:pStyle w:val="Compact"/>
              <w:jc w:val="left"/>
            </w:pPr>
            <w:r>
              <w:t xml:space="preserve">Annual Technical Support &amp; Maintenance Contract (Year 1) – 24/7 French-language support, quarterly on-site visits in Lyon, software updates, and CNIL compliance audits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11</w:t>
            </w:r>
          </w:p>
        </w:tc>
        <w:tc>
          <w:tcPr/>
          <w:p>
            <w:pPr>
              <w:pStyle w:val="Compact"/>
              <w:jc w:val="left"/>
            </w:pPr>
            <w:r>
              <w:t xml:space="preserve">Annual Technical Support &amp; Maintenance Contract (Years 2–5, pre-committed at fixed rate)</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12</w:t>
            </w:r>
          </w:p>
        </w:tc>
        <w:tc>
          <w:tcPr/>
          <w:p>
            <w:pPr>
              <w:pStyle w:val="Compact"/>
              <w:jc w:val="left"/>
            </w:pPr>
            <w:r>
              <w:t xml:space="preserve">Contingency &amp; Risk Provision (5% of subtotal) for unforeseen integration challenges specific to the Lyon judicial infrastructure</w:t>
            </w:r>
          </w:p>
        </w:tc>
        <w:tc>
          <w:tcPr/>
          <w:p>
            <w:pPr>
              <w:pStyle w:val="Compact"/>
              <w:jc w:val="left"/>
            </w:pPr>
            <w:r>
              <w:t xml:space="preserve">1</w:t>
            </w:r>
          </w:p>
        </w:tc>
        <w:tc>
          <w:tcPr/>
          <w:p>
            <w:pPr>
              <w:pStyle w:val="Compact"/>
              <w:jc w:val="left"/>
            </w:pPr>
            <w:r>
              <w:t xml:space="preserve">—</w:t>
            </w:r>
          </w:p>
        </w:tc>
        <w:tc>
          <w:tcPr/>
          <w:p>
            <w:pPr>
              <w:pStyle w:val="Compact"/>
              <w:jc w:val="left"/>
            </w:pPr>
            <w:r>
              <w:t xml:space="preserve">41,275.00</w:t>
            </w:r>
          </w:p>
        </w:tc>
      </w:tr>
      <w:tr>
        <w:tc>
          <w:tcPr>
            <w:gridSpan w:val="4"/>
          </w:tcPr>
          <w:p>
            <w:pPr>
              <w:pStyle w:val="Compact"/>
              <w:jc w:val="left"/>
            </w:pPr>
            <w:r>
              <w:t xml:space="preserve">SUBTOTAL (excl. VAT)</w:t>
            </w:r>
          </w:p>
        </w:tc>
        <w:tc>
          <w:tcPr/>
          <w:p>
            <w:pPr>
              <w:pStyle w:val="Compact"/>
              <w:jc w:val="left"/>
            </w:pPr>
            <w:r>
              <w:t xml:space="preserve">874,775.00</w:t>
            </w:r>
          </w:p>
        </w:tc>
      </w:tr>
      <w:tr>
        <w:tc>
          <w:tcPr>
            <w:gridSpan w:val="4"/>
          </w:tcPr>
          <w:p>
            <w:pPr>
              <w:pStyle w:val="Compact"/>
              <w:jc w:val="left"/>
            </w:pPr>
            <w:r>
              <w:t xml:space="preserve">VAT (TVA) at 20% – French Standard Rate</w:t>
            </w:r>
          </w:p>
        </w:tc>
        <w:tc>
          <w:tcPr/>
          <w:p>
            <w:pPr>
              <w:pStyle w:val="Compact"/>
              <w:jc w:val="left"/>
            </w:pPr>
            <w:r>
              <w:t xml:space="preserve">174,955.00</w:t>
            </w:r>
          </w:p>
        </w:tc>
      </w:tr>
      <w:tr>
        <w:tc>
          <w:tcPr>
            <w:gridSpan w:val="4"/>
          </w:tcPr>
          <w:p>
            <w:pPr>
              <w:pStyle w:val="Compact"/>
              <w:jc w:val="left"/>
            </w:pPr>
            <w:r>
              <w:t xml:space="preserve">GRAND TOTAL (incl. TVA 20%)</w:t>
            </w:r>
          </w:p>
        </w:tc>
        <w:tc>
          <w:tcPr/>
          <w:p>
            <w:pPr>
              <w:pStyle w:val="Compact"/>
              <w:jc w:val="left"/>
            </w:pPr>
            <w:r>
              <w:t xml:space="preserve">1,049,730.00</w:t>
            </w:r>
          </w:p>
        </w:tc>
      </w:tr>
    </w:tbl>
    <w:bookmarkEnd w:id="22"/>
    <w:bookmarkStart w:id="23" w:name="delivery-schedule-france-lyon-deployment"/>
    <w:p>
      <w:pPr>
        <w:pStyle w:val="Heading2"/>
      </w:pPr>
      <w:r>
        <w:t xml:space="preserve">3. Delivery Schedule – France Lyon Deployment</w:t>
      </w:r>
    </w:p>
    <w:p>
      <w:pPr>
        <w:pStyle w:val="FirstParagraph"/>
      </w:pPr>
      <w:r>
        <w:t xml:space="preserve">The Judge platform deployment in France Lyon shall follow a phased timeline commencing within 30 calendar days of contract signature. Phase 1 (infrastructure and server installation in Lyon) is estimated at 6 weeks. Phase 2 (software configuration, PACS integration, and data migration from legacy systems) is estimated at 8 weeks. Phase 3 (user acceptance testing, training sessions, and go-live) is estimated at 4 weeks. Full operational readiness of the Judge system across all Lyon court chambers is targeted for no later than 22 weeks from the date of contract execution.</w:t>
      </w:r>
    </w:p>
    <w:bookmarkEnd w:id="23"/>
    <w:bookmarkStart w:id="24" w:name="payment-terms"/>
    <w:p>
      <w:pPr>
        <w:pStyle w:val="Heading2"/>
      </w:pPr>
      <w:r>
        <w:t xml:space="preserve">4. Payment Terms</w:t>
      </w:r>
    </w:p>
    <w:p>
      <w:pPr>
        <w:pStyle w:val="FirstParagraph"/>
      </w:pPr>
      <w:r>
        <w:t xml:space="preserve">Payment for this Quotation Estimate shall be made in the following instalments: 30% upon contract signature; 40% upon completion of Phase 2 (integration and configuration); 20% upon successful go-live and user acceptance in Lyon; and 10% upon completion of the 90-day post-deployment warranty period. All payments shall be made via bank transfer to the account of LexTech Solutions SARL, IBAN: FR76 3000 4000 0000 0000 0000 000, BIC: BNPAFRPPXXX. Invoices shall be issued in French and in English. Late payments shall incur interest at the rate prescribed by Article L441-10 of the French Commercial Code.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Quotation Estimate is valid for a period of 90 days from the date of issue. After this period, pricing may be subject to revision due to market fluctuations, particularly in hardware components and French labour costs.</w:t>
      </w:r>
    </w:p>
    <w:p>
      <w:pPr>
        <w:pStyle w:val="BodyText"/>
      </w:pPr>
      <w:r>
        <w:rPr>
          <w:bCs/>
          <w:b/>
        </w:rPr>
        <w:t xml:space="preserve">5.2</w:t>
      </w:r>
      <w:r>
        <w:t xml:space="preserve"> </w:t>
      </w:r>
      <w:r>
        <w:t xml:space="preserve">All intellectual property rights in the Judge platform software remain the exclusive property of LexTech Solutions SARL. The Tribunal Judiciaire de Lyon is granted a non-transferable, non-exclusive license to use the Judge system within the France Lyon jurisdiction for the duration of the contract.</w:t>
      </w:r>
    </w:p>
    <w:p>
      <w:pPr>
        <w:pStyle w:val="BodyText"/>
      </w:pPr>
      <w:r>
        <w:rPr>
          <w:bCs/>
          <w:b/>
        </w:rPr>
        <w:t xml:space="preserve">5.3</w:t>
      </w:r>
      <w:r>
        <w:t xml:space="preserve"> </w:t>
      </w:r>
      <w:r>
        <w:t xml:space="preserve">The Judge platform shall be operated in strict compliance with French law, including the Loi Informatique et Libertés (as amended), the GDPR, and all applicable CNIL recommendations regarding the processing of judicial data.</w:t>
      </w:r>
    </w:p>
    <w:p>
      <w:pPr>
        <w:pStyle w:val="BodyText"/>
      </w:pPr>
      <w:r>
        <w:rPr>
          <w:bCs/>
          <w:b/>
        </w:rPr>
        <w:t xml:space="preserve">5.4</w:t>
      </w:r>
      <w:r>
        <w:t xml:space="preserve"> </w:t>
      </w:r>
      <w:r>
        <w:t xml:space="preserve">Any modification to the scope of this Quotation Estimate must be agreed upon in writing by both parties. Change orders affecting the Judge system configuration in Lyon shall be subject to a separate written amendment.</w:t>
      </w:r>
    </w:p>
    <w:p>
      <w:pPr>
        <w:pStyle w:val="BodyText"/>
      </w:pPr>
      <w:r>
        <w:rPr>
          <w:bCs/>
          <w:b/>
        </w:rPr>
        <w:t xml:space="preserve">5.5</w:t>
      </w:r>
      <w:r>
        <w:t xml:space="preserve"> </w:t>
      </w:r>
      <w:r>
        <w:t xml:space="preserve">Disputes arising from this Quotation Estimate or the resulting contract shall be submitted to the exclusive jurisdiction of the Tribunal de Commerce de Lyon, France.</w:t>
      </w:r>
    </w:p>
    <w:p>
      <w:pPr>
        <w:pStyle w:val="BodyText"/>
      </w:pPr>
      <w:r>
        <w:rPr>
          <w:bCs/>
          <w:b/>
        </w:rPr>
        <w:t xml:space="preserve">5.6</w:t>
      </w:r>
      <w:r>
        <w:t xml:space="preserve"> </w:t>
      </w:r>
      <w:r>
        <w:t xml:space="preserve">This Quotation Estimate does not constitute a binding contract until formally accepted in writing by both parties and countersigned by authorized representatives.</w:t>
      </w:r>
    </w:p>
    <w:bookmarkEnd w:id="25"/>
    <w:bookmarkStart w:id="26" w:name="acceptance-and-signatures"/>
    <w:p>
      <w:pPr>
        <w:pStyle w:val="Heading2"/>
      </w:pPr>
      <w:r>
        <w:t xml:space="preserve">6. Acceptance and Signatures</w:t>
      </w:r>
    </w:p>
    <w:p>
      <w:pPr>
        <w:pStyle w:val="FirstParagraph"/>
      </w:pPr>
      <w:r>
        <w:rPr>
          <w:bCs/>
          <w:b/>
        </w:rPr>
        <w:t xml:space="preserve">For LexTech Solutions SARL (Supplier)</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Tribunal Judiciaire de Lyon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QTE-2025-LYON-0047 | LexTech Solutions SARL | 12 Rue de la République, 69002 Lyon, France | SIRET: 842 567 891 00023 | TVA Intracommunautaire: FR 32 842567891</w:t>
      </w:r>
    </w:p>
    <w:p>
      <w:pPr>
        <w:pStyle w:val="BodyText"/>
      </w:pPr>
      <w:r>
        <w:t xml:space="preserve">This document is a Quotation Estimate for the Judge Judicial Case Management Platform intended for use in France Lyon. It is not a final invoice.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System - France Lyon</dc:title>
  <dc:creator/>
  <dc:language>en</dc:language>
  <cp:keywords/>
  <dcterms:created xsi:type="dcterms:W3CDTF">2026-10-10T05:48:29Z</dcterms:created>
  <dcterms:modified xsi:type="dcterms:W3CDTF">2026-10-10T05:48:29Z</dcterms:modified>
</cp:coreProperties>
</file>

<file path=docProps/custom.xml><?xml version="1.0" encoding="utf-8"?>
<Properties xmlns="http://schemas.openxmlformats.org/officeDocument/2006/custom-properties" xmlns:vt="http://schemas.openxmlformats.org/officeDocument/2006/docPropsVTypes"/>
</file>